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C1272" w14:textId="3F3BDE84" w:rsidR="00F12107" w:rsidRPr="00263533" w:rsidRDefault="00F12107" w:rsidP="00DB3B2E">
      <w:pPr>
        <w:tabs>
          <w:tab w:val="left" w:pos="426"/>
        </w:tabs>
        <w:spacing w:after="60"/>
        <w:ind w:firstLine="567"/>
        <w:jc w:val="right"/>
        <w:rPr>
          <w:rFonts w:asciiTheme="minorHAnsi" w:hAnsiTheme="minorHAnsi" w:cstheme="minorHAnsi"/>
          <w:sz w:val="22"/>
          <w:szCs w:val="22"/>
        </w:rPr>
      </w:pPr>
      <w:r w:rsidRPr="00263533">
        <w:rPr>
          <w:rFonts w:asciiTheme="minorHAnsi" w:hAnsiTheme="minorHAnsi" w:cstheme="minorHAnsi"/>
          <w:sz w:val="22"/>
          <w:szCs w:val="22"/>
        </w:rPr>
        <w:t xml:space="preserve">SPS </w:t>
      </w:r>
      <w:r w:rsidR="00BC7DA9">
        <w:rPr>
          <w:rFonts w:asciiTheme="minorHAnsi" w:hAnsiTheme="minorHAnsi" w:cstheme="minorHAnsi"/>
          <w:sz w:val="22"/>
          <w:szCs w:val="22"/>
        </w:rPr>
        <w:t>5</w:t>
      </w:r>
      <w:r w:rsidRPr="00263533">
        <w:rPr>
          <w:rFonts w:asciiTheme="minorHAnsi" w:hAnsiTheme="minorHAnsi" w:cstheme="minorHAnsi"/>
          <w:sz w:val="22"/>
          <w:szCs w:val="22"/>
        </w:rPr>
        <w:t xml:space="preserve"> priedas</w:t>
      </w:r>
    </w:p>
    <w:p w14:paraId="688C80F8" w14:textId="33C54C30" w:rsidR="00F12107" w:rsidRPr="00263533" w:rsidRDefault="00E90F84" w:rsidP="00092363">
      <w:pPr>
        <w:tabs>
          <w:tab w:val="left" w:pos="426"/>
        </w:tabs>
        <w:spacing w:after="60"/>
        <w:jc w:val="center"/>
        <w:rPr>
          <w:rFonts w:asciiTheme="minorHAnsi" w:hAnsiTheme="minorHAnsi" w:cstheme="minorHAnsi"/>
          <w:b/>
          <w:sz w:val="22"/>
          <w:szCs w:val="22"/>
        </w:rPr>
      </w:pPr>
      <w:r w:rsidRPr="00263533">
        <w:rPr>
          <w:rFonts w:asciiTheme="minorHAnsi" w:hAnsiTheme="minorHAnsi" w:cstheme="minorHAnsi"/>
          <w:b/>
          <w:sz w:val="22"/>
          <w:szCs w:val="22"/>
        </w:rPr>
        <w:t>PAGRINDINĖS SUTARTIES SĄLYGOS</w:t>
      </w:r>
    </w:p>
    <w:p w14:paraId="777CCFCC" w14:textId="77777777" w:rsidR="0030620B" w:rsidRPr="00263533" w:rsidRDefault="0030620B" w:rsidP="00092363">
      <w:pPr>
        <w:jc w:val="center"/>
        <w:rPr>
          <w:rFonts w:asciiTheme="minorHAnsi" w:hAnsiTheme="minorHAnsi" w:cstheme="minorHAnsi"/>
          <w:b/>
          <w:sz w:val="22"/>
          <w:szCs w:val="22"/>
        </w:rPr>
      </w:pPr>
    </w:p>
    <w:p w14:paraId="79210806" w14:textId="341B6562" w:rsidR="00092363" w:rsidRPr="00AE1174" w:rsidRDefault="00092363" w:rsidP="00092363">
      <w:pPr>
        <w:spacing w:after="60"/>
        <w:jc w:val="center"/>
        <w:rPr>
          <w:rFonts w:ascii="Calibri" w:eastAsia="Calibri" w:hAnsi="Calibri" w:cs="Calibri"/>
          <w:sz w:val="22"/>
          <w:szCs w:val="22"/>
        </w:rPr>
      </w:pPr>
      <w:r w:rsidRPr="00AE1174">
        <w:rPr>
          <w:rFonts w:ascii="Calibri" w:eastAsia="Calibri" w:hAnsi="Calibri" w:cs="Calibri"/>
          <w:sz w:val="22"/>
          <w:szCs w:val="22"/>
        </w:rPr>
        <w:t>202.. m. ........... mėn. .... d.</w:t>
      </w:r>
    </w:p>
    <w:p w14:paraId="700E940A" w14:textId="77777777" w:rsidR="00D14114" w:rsidRPr="00263533" w:rsidRDefault="00D14114" w:rsidP="00DB3B2E">
      <w:pPr>
        <w:jc w:val="center"/>
        <w:rPr>
          <w:rFonts w:asciiTheme="minorHAnsi" w:hAnsiTheme="minorHAnsi" w:cstheme="minorHAnsi"/>
          <w:color w:val="000000"/>
          <w:sz w:val="22"/>
          <w:szCs w:val="22"/>
        </w:rPr>
      </w:pPr>
    </w:p>
    <w:p w14:paraId="7A522D34" w14:textId="77777777" w:rsidR="0030620B" w:rsidRPr="00263533" w:rsidRDefault="0030620B" w:rsidP="00DB3B2E">
      <w:pPr>
        <w:jc w:val="center"/>
        <w:rPr>
          <w:rFonts w:asciiTheme="minorHAnsi" w:hAnsiTheme="minorHAnsi" w:cstheme="minorHAnsi"/>
          <w:color w:val="000000"/>
          <w:sz w:val="22"/>
          <w:szCs w:val="22"/>
        </w:rPr>
      </w:pPr>
    </w:p>
    <w:p w14:paraId="3D9D218C" w14:textId="77777777" w:rsidR="00D14114" w:rsidRPr="00263533" w:rsidRDefault="00E07BD7" w:rsidP="00DB3B2E">
      <w:pPr>
        <w:jc w:val="center"/>
        <w:rPr>
          <w:rFonts w:asciiTheme="minorHAnsi" w:hAnsiTheme="minorHAnsi" w:cstheme="minorHAnsi"/>
          <w:color w:val="000000"/>
          <w:sz w:val="22"/>
          <w:szCs w:val="22"/>
        </w:rPr>
      </w:pPr>
      <w:r w:rsidRPr="00263533">
        <w:rPr>
          <w:rFonts w:asciiTheme="minorHAnsi" w:hAnsiTheme="minorHAnsi" w:cstheme="minorHAnsi"/>
          <w:b/>
          <w:color w:val="000000"/>
          <w:sz w:val="22"/>
          <w:szCs w:val="22"/>
        </w:rPr>
        <w:t>I</w:t>
      </w:r>
      <w:r w:rsidR="00F720A6" w:rsidRPr="00263533">
        <w:rPr>
          <w:rFonts w:asciiTheme="minorHAnsi" w:hAnsiTheme="minorHAnsi" w:cstheme="minorHAnsi"/>
          <w:b/>
          <w:color w:val="000000"/>
          <w:sz w:val="22"/>
          <w:szCs w:val="22"/>
        </w:rPr>
        <w:t xml:space="preserve"> DAL</w:t>
      </w:r>
      <w:r w:rsidR="009A66F5" w:rsidRPr="00263533">
        <w:rPr>
          <w:rFonts w:asciiTheme="minorHAnsi" w:hAnsiTheme="minorHAnsi" w:cstheme="minorHAnsi"/>
          <w:b/>
          <w:color w:val="000000"/>
          <w:sz w:val="22"/>
          <w:szCs w:val="22"/>
        </w:rPr>
        <w:t>I</w:t>
      </w:r>
      <w:r w:rsidR="00F720A6" w:rsidRPr="00263533">
        <w:rPr>
          <w:rFonts w:asciiTheme="minorHAnsi" w:hAnsiTheme="minorHAnsi" w:cstheme="minorHAnsi"/>
          <w:b/>
          <w:color w:val="000000"/>
          <w:sz w:val="22"/>
          <w:szCs w:val="22"/>
        </w:rPr>
        <w:t>S. SUTARTIES</w:t>
      </w:r>
      <w:r w:rsidRPr="00263533">
        <w:rPr>
          <w:rFonts w:asciiTheme="minorHAnsi" w:hAnsiTheme="minorHAnsi" w:cstheme="minorHAnsi"/>
          <w:b/>
          <w:color w:val="000000"/>
          <w:sz w:val="22"/>
          <w:szCs w:val="22"/>
        </w:rPr>
        <w:t xml:space="preserve"> </w:t>
      </w:r>
      <w:r w:rsidR="00D14114" w:rsidRPr="00263533">
        <w:rPr>
          <w:rFonts w:asciiTheme="minorHAnsi" w:hAnsiTheme="minorHAnsi" w:cstheme="minorHAnsi"/>
          <w:b/>
          <w:color w:val="000000"/>
          <w:sz w:val="22"/>
          <w:szCs w:val="22"/>
        </w:rPr>
        <w:t>SPECIALIO</w:t>
      </w:r>
      <w:r w:rsidR="00F720A6" w:rsidRPr="00263533">
        <w:rPr>
          <w:rFonts w:asciiTheme="minorHAnsi" w:hAnsiTheme="minorHAnsi" w:cstheme="minorHAnsi"/>
          <w:b/>
          <w:color w:val="000000"/>
          <w:sz w:val="22"/>
          <w:szCs w:val="22"/>
        </w:rPr>
        <w:t>SIOS SĄLYGOS</w:t>
      </w:r>
    </w:p>
    <w:p w14:paraId="501CC2DD" w14:textId="77777777" w:rsidR="00D14114" w:rsidRPr="00263533" w:rsidRDefault="00D14114" w:rsidP="00DB3B2E">
      <w:pPr>
        <w:jc w:val="both"/>
        <w:rPr>
          <w:rFonts w:asciiTheme="minorHAnsi" w:hAnsiTheme="minorHAnsi" w:cstheme="minorHAnsi"/>
          <w:color w:val="000000"/>
          <w:sz w:val="22"/>
          <w:szCs w:val="22"/>
        </w:rPr>
      </w:pPr>
    </w:p>
    <w:p w14:paraId="50D40EE3" w14:textId="642D7F0B" w:rsidR="00E90F84" w:rsidRPr="00263533" w:rsidRDefault="00F12107" w:rsidP="00DB3B2E">
      <w:pPr>
        <w:spacing w:after="60"/>
        <w:ind w:firstLine="680"/>
        <w:jc w:val="both"/>
        <w:rPr>
          <w:rFonts w:asciiTheme="minorHAnsi" w:hAnsiTheme="minorHAnsi" w:cstheme="minorHAnsi"/>
          <w:color w:val="000000"/>
          <w:sz w:val="22"/>
          <w:szCs w:val="22"/>
        </w:rPr>
      </w:pPr>
      <w:r w:rsidRPr="00263533">
        <w:rPr>
          <w:rFonts w:asciiTheme="minorHAnsi" w:hAnsiTheme="minorHAnsi" w:cstheme="minorHAnsi"/>
          <w:b/>
          <w:bCs/>
          <w:color w:val="000000"/>
          <w:sz w:val="22"/>
          <w:szCs w:val="22"/>
        </w:rPr>
        <w:t>Akcinė bendrovė</w:t>
      </w:r>
      <w:r w:rsidR="005B0A67" w:rsidRPr="00263533">
        <w:rPr>
          <w:rFonts w:asciiTheme="minorHAnsi" w:hAnsiTheme="minorHAnsi" w:cstheme="minorHAnsi"/>
          <w:b/>
          <w:bCs/>
          <w:color w:val="000000"/>
          <w:sz w:val="22"/>
          <w:szCs w:val="22"/>
        </w:rPr>
        <w:t xml:space="preserve"> „Oro navigacija“</w:t>
      </w:r>
      <w:r w:rsidR="000C2595" w:rsidRPr="00263533">
        <w:rPr>
          <w:rFonts w:asciiTheme="minorHAnsi" w:hAnsiTheme="minorHAnsi" w:cstheme="minorHAnsi"/>
          <w:color w:val="000000"/>
          <w:sz w:val="22"/>
          <w:szCs w:val="22"/>
        </w:rPr>
        <w:t xml:space="preserve">, juridinio asmens kodas </w:t>
      </w:r>
      <w:r w:rsidR="005B0A67" w:rsidRPr="00263533">
        <w:rPr>
          <w:rFonts w:asciiTheme="minorHAnsi" w:hAnsiTheme="minorHAnsi" w:cstheme="minorHAnsi"/>
          <w:color w:val="000000"/>
          <w:sz w:val="22"/>
          <w:szCs w:val="22"/>
        </w:rPr>
        <w:t>2</w:t>
      </w:r>
      <w:r w:rsidR="000C2595" w:rsidRPr="00263533">
        <w:rPr>
          <w:rFonts w:asciiTheme="minorHAnsi" w:hAnsiTheme="minorHAnsi" w:cstheme="minorHAnsi"/>
          <w:color w:val="000000"/>
          <w:sz w:val="22"/>
          <w:szCs w:val="22"/>
        </w:rPr>
        <w:t>1</w:t>
      </w:r>
      <w:r w:rsidR="005B0A67" w:rsidRPr="00263533">
        <w:rPr>
          <w:rFonts w:asciiTheme="minorHAnsi" w:hAnsiTheme="minorHAnsi" w:cstheme="minorHAnsi"/>
          <w:color w:val="000000"/>
          <w:sz w:val="22"/>
          <w:szCs w:val="22"/>
        </w:rPr>
        <w:t>0060460</w:t>
      </w:r>
      <w:r w:rsidR="00D14114" w:rsidRPr="00263533">
        <w:rPr>
          <w:rFonts w:asciiTheme="minorHAnsi" w:hAnsiTheme="minorHAnsi" w:cstheme="minorHAnsi"/>
          <w:color w:val="000000"/>
          <w:sz w:val="22"/>
          <w:szCs w:val="22"/>
        </w:rPr>
        <w:t xml:space="preserve">, atstovaujama </w:t>
      </w:r>
      <w:r w:rsidR="00E303C8" w:rsidRPr="000948B7">
        <w:rPr>
          <w:rFonts w:asciiTheme="minorHAnsi" w:hAnsiTheme="minorHAnsi" w:cstheme="minorHAnsi"/>
          <w:color w:val="000000"/>
          <w:sz w:val="22"/>
          <w:szCs w:val="22"/>
          <w:shd w:val="clear" w:color="auto" w:fill="F2F2F2" w:themeFill="background1" w:themeFillShade="F2"/>
        </w:rPr>
        <w:t>___________________</w:t>
      </w:r>
      <w:r w:rsidR="00055F53" w:rsidRPr="00263533">
        <w:rPr>
          <w:rFonts w:asciiTheme="minorHAnsi" w:hAnsiTheme="minorHAnsi" w:cstheme="minorHAnsi"/>
          <w:color w:val="000000"/>
          <w:sz w:val="22"/>
          <w:szCs w:val="22"/>
        </w:rPr>
        <w:t>, veikiančio  pagal</w:t>
      </w:r>
      <w:r w:rsidR="00050905" w:rsidRPr="00263533">
        <w:rPr>
          <w:rFonts w:asciiTheme="minorHAnsi" w:hAnsiTheme="minorHAnsi" w:cstheme="minorHAnsi"/>
          <w:color w:val="000000"/>
          <w:sz w:val="22"/>
          <w:szCs w:val="22"/>
        </w:rPr>
        <w:t xml:space="preserve"> </w:t>
      </w:r>
      <w:r w:rsidR="00E90F84" w:rsidRPr="00263533">
        <w:rPr>
          <w:rFonts w:asciiTheme="minorHAnsi" w:hAnsiTheme="minorHAnsi" w:cstheme="minorHAnsi"/>
          <w:color w:val="000000"/>
          <w:sz w:val="22"/>
          <w:szCs w:val="22"/>
        </w:rPr>
        <w:t>bedrovės įstatus</w:t>
      </w:r>
      <w:r w:rsidR="00D14114" w:rsidRPr="00263533">
        <w:rPr>
          <w:rFonts w:asciiTheme="minorHAnsi" w:hAnsiTheme="minorHAnsi" w:cstheme="minorHAnsi"/>
          <w:color w:val="000000"/>
          <w:sz w:val="22"/>
          <w:szCs w:val="22"/>
        </w:rPr>
        <w:t xml:space="preserve"> (toliau – </w:t>
      </w:r>
      <w:r w:rsidR="00D14114" w:rsidRPr="00263533">
        <w:rPr>
          <w:rFonts w:asciiTheme="minorHAnsi" w:hAnsiTheme="minorHAnsi" w:cstheme="minorHAnsi"/>
          <w:b/>
          <w:color w:val="000000"/>
          <w:sz w:val="22"/>
          <w:szCs w:val="22"/>
        </w:rPr>
        <w:t>Pirkėjas</w:t>
      </w:r>
      <w:r w:rsidR="0009337D" w:rsidRPr="00263533">
        <w:rPr>
          <w:rFonts w:asciiTheme="minorHAnsi" w:hAnsiTheme="minorHAnsi" w:cstheme="minorHAnsi"/>
          <w:b/>
          <w:color w:val="000000"/>
          <w:sz w:val="22"/>
          <w:szCs w:val="22"/>
        </w:rPr>
        <w:t>)</w:t>
      </w:r>
      <w:r w:rsidR="00D14114" w:rsidRPr="00263533">
        <w:rPr>
          <w:rFonts w:asciiTheme="minorHAnsi" w:hAnsiTheme="minorHAnsi" w:cstheme="minorHAnsi"/>
          <w:color w:val="000000"/>
          <w:sz w:val="22"/>
          <w:szCs w:val="22"/>
        </w:rPr>
        <w:t>,</w:t>
      </w:r>
      <w:r w:rsidR="005412DE" w:rsidRPr="00263533">
        <w:rPr>
          <w:rFonts w:asciiTheme="minorHAnsi" w:hAnsiTheme="minorHAnsi" w:cstheme="minorHAnsi"/>
          <w:color w:val="000000"/>
          <w:sz w:val="22"/>
          <w:szCs w:val="22"/>
        </w:rPr>
        <w:t xml:space="preserve"> </w:t>
      </w:r>
    </w:p>
    <w:p w14:paraId="67C29C2D" w14:textId="677D8046" w:rsidR="00E90F84" w:rsidRPr="00263533" w:rsidRDefault="00E90F84" w:rsidP="00DB3B2E">
      <w:pPr>
        <w:spacing w:after="60"/>
        <w:ind w:firstLine="680"/>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t>I</w:t>
      </w:r>
      <w:r w:rsidR="00D14114" w:rsidRPr="00263533">
        <w:rPr>
          <w:rFonts w:asciiTheme="minorHAnsi" w:hAnsiTheme="minorHAnsi" w:cstheme="minorHAnsi"/>
          <w:color w:val="000000"/>
          <w:sz w:val="22"/>
          <w:szCs w:val="22"/>
        </w:rPr>
        <w:t>r</w:t>
      </w:r>
    </w:p>
    <w:p w14:paraId="37ADFE57" w14:textId="77777777" w:rsidR="00E90F84" w:rsidRPr="00263533" w:rsidRDefault="00E90F84" w:rsidP="00DB3B2E">
      <w:pPr>
        <w:spacing w:after="60"/>
        <w:ind w:firstLine="680"/>
        <w:jc w:val="both"/>
        <w:rPr>
          <w:rFonts w:asciiTheme="minorHAnsi" w:hAnsiTheme="minorHAnsi" w:cstheme="minorHAnsi"/>
          <w:sz w:val="22"/>
          <w:szCs w:val="22"/>
        </w:rPr>
      </w:pPr>
      <w:r w:rsidRPr="00263533">
        <w:rPr>
          <w:rFonts w:asciiTheme="minorHAnsi" w:hAnsiTheme="minorHAnsi" w:cstheme="minorHAnsi"/>
          <w:i/>
          <w:sz w:val="22"/>
          <w:szCs w:val="22"/>
          <w:shd w:val="clear" w:color="auto" w:fill="F2F2F2" w:themeFill="background1" w:themeFillShade="F2"/>
        </w:rPr>
        <w:t>(Tiekėjo pavadinimas)</w:t>
      </w:r>
      <w:r w:rsidRPr="00263533">
        <w:rPr>
          <w:rFonts w:asciiTheme="minorHAnsi" w:hAnsiTheme="minorHAnsi" w:cstheme="minorHAnsi"/>
          <w:sz w:val="22"/>
          <w:szCs w:val="22"/>
        </w:rPr>
        <w:t xml:space="preserve">, atstovaujamas </w:t>
      </w:r>
      <w:r w:rsidRPr="00263533">
        <w:rPr>
          <w:rFonts w:asciiTheme="minorHAnsi" w:hAnsiTheme="minorHAnsi" w:cstheme="minorHAnsi"/>
          <w:i/>
          <w:sz w:val="22"/>
          <w:szCs w:val="22"/>
          <w:shd w:val="clear" w:color="auto" w:fill="F2F2F2" w:themeFill="background1" w:themeFillShade="F2"/>
        </w:rPr>
        <w:t>(pareigos, vardas, pavardė)</w:t>
      </w:r>
      <w:r w:rsidRPr="00263533">
        <w:rPr>
          <w:rFonts w:asciiTheme="minorHAnsi" w:hAnsiTheme="minorHAnsi" w:cstheme="minorHAnsi"/>
          <w:sz w:val="22"/>
          <w:szCs w:val="22"/>
        </w:rPr>
        <w:t xml:space="preserve">, veikiančio (-ios) pagal </w:t>
      </w:r>
      <w:r w:rsidRPr="00263533">
        <w:rPr>
          <w:rFonts w:asciiTheme="minorHAnsi" w:hAnsiTheme="minorHAnsi" w:cstheme="minorHAnsi"/>
          <w:i/>
          <w:sz w:val="22"/>
          <w:szCs w:val="22"/>
          <w:shd w:val="clear" w:color="auto" w:fill="F2F2F2" w:themeFill="background1" w:themeFillShade="F2"/>
        </w:rPr>
        <w:t>(dokumentas, kurio pagrindu veikia asmuo)</w:t>
      </w:r>
      <w:r w:rsidRPr="00263533">
        <w:rPr>
          <w:rFonts w:asciiTheme="minorHAnsi" w:hAnsiTheme="minorHAnsi" w:cstheme="minorHAnsi"/>
          <w:sz w:val="22"/>
          <w:szCs w:val="22"/>
        </w:rPr>
        <w:t xml:space="preserve"> (toliau –</w:t>
      </w:r>
      <w:r w:rsidRPr="00263533">
        <w:rPr>
          <w:rFonts w:asciiTheme="minorHAnsi" w:hAnsiTheme="minorHAnsi" w:cstheme="minorHAnsi"/>
          <w:b/>
          <w:sz w:val="22"/>
          <w:szCs w:val="22"/>
        </w:rPr>
        <w:t xml:space="preserve"> Tiekėjas</w:t>
      </w:r>
      <w:r w:rsidRPr="00263533">
        <w:rPr>
          <w:rFonts w:asciiTheme="minorHAnsi" w:hAnsiTheme="minorHAnsi" w:cstheme="minorHAnsi"/>
          <w:sz w:val="22"/>
          <w:szCs w:val="22"/>
        </w:rPr>
        <w:t xml:space="preserve">), </w:t>
      </w:r>
      <w:r w:rsidRPr="00263533">
        <w:rPr>
          <w:rFonts w:asciiTheme="minorHAnsi" w:hAnsiTheme="minorHAnsi" w:cstheme="minorHAnsi"/>
          <w:i/>
          <w:sz w:val="22"/>
          <w:szCs w:val="22"/>
          <w:shd w:val="clear" w:color="auto" w:fill="F2F2F2" w:themeFill="background1" w:themeFillShade="F2"/>
        </w:rPr>
        <w:t>(jei tai ūkio subjektų grupė –atitinkami duomenys apie kiekvieną partnerį)</w:t>
      </w:r>
      <w:r w:rsidRPr="00263533">
        <w:rPr>
          <w:rFonts w:asciiTheme="minorHAnsi" w:hAnsiTheme="minorHAnsi" w:cstheme="minorHAnsi"/>
          <w:i/>
          <w:sz w:val="22"/>
          <w:szCs w:val="22"/>
        </w:rPr>
        <w:t>,</w:t>
      </w:r>
    </w:p>
    <w:p w14:paraId="48D7495F" w14:textId="775CCD48" w:rsidR="00E90F84" w:rsidRPr="00263533" w:rsidRDefault="00E90F84" w:rsidP="006E768A">
      <w:pPr>
        <w:ind w:firstLine="680"/>
        <w:jc w:val="both"/>
        <w:rPr>
          <w:rFonts w:asciiTheme="minorHAnsi" w:hAnsiTheme="minorHAnsi" w:cstheme="minorHAnsi"/>
          <w:sz w:val="22"/>
          <w:szCs w:val="22"/>
        </w:rPr>
      </w:pPr>
      <w:r w:rsidRPr="00263533">
        <w:rPr>
          <w:rFonts w:asciiTheme="minorHAnsi" w:hAnsiTheme="minorHAnsi" w:cstheme="minorHAnsi"/>
          <w:sz w:val="22"/>
          <w:szCs w:val="22"/>
        </w:rPr>
        <w:t xml:space="preserve">toliau kartu šioje Sutartyje vadinami Šalimis, o kiekvienas atskirai – Šalimi, vadovaudamosi Lietuvos Respublikos pirkimų, atliekamų vandentvarkos, energetikos, transporto ar pašto paslaugų srities perkančiųjų subjektų, įstatymu (toliau – Pirkimų įstatymas) ir atsižvelgdamos į tai, kad Tiekėjo pasiūlymas pagal vykusio </w:t>
      </w:r>
      <w:r w:rsidR="001A1F2A" w:rsidRPr="001A1F2A">
        <w:rPr>
          <w:rFonts w:asciiTheme="minorHAnsi" w:hAnsiTheme="minorHAnsi" w:cstheme="minorHAnsi"/>
          <w:sz w:val="22"/>
          <w:szCs w:val="22"/>
        </w:rPr>
        <w:t>Radijo įrenginių parametrų matavimo prietais</w:t>
      </w:r>
      <w:r w:rsidR="001A1F2A">
        <w:rPr>
          <w:rFonts w:asciiTheme="minorHAnsi" w:hAnsiTheme="minorHAnsi" w:cstheme="minorHAnsi"/>
          <w:sz w:val="22"/>
          <w:szCs w:val="22"/>
        </w:rPr>
        <w:t>o</w:t>
      </w:r>
      <w:r w:rsidR="001A1F2A" w:rsidRPr="001A1F2A">
        <w:rPr>
          <w:rFonts w:asciiTheme="minorHAnsi" w:hAnsiTheme="minorHAnsi" w:cstheme="minorHAnsi"/>
          <w:sz w:val="22"/>
          <w:szCs w:val="22"/>
        </w:rPr>
        <w:t xml:space="preserve"> </w:t>
      </w:r>
      <w:r w:rsidRPr="00263533">
        <w:rPr>
          <w:rFonts w:asciiTheme="minorHAnsi" w:hAnsiTheme="minorHAnsi" w:cstheme="minorHAnsi"/>
          <w:bCs/>
          <w:sz w:val="22"/>
          <w:szCs w:val="22"/>
        </w:rPr>
        <w:t xml:space="preserve">pirkimo, vykdyto </w:t>
      </w:r>
      <w:r w:rsidR="009C1AA1" w:rsidRPr="00263533">
        <w:rPr>
          <w:rFonts w:asciiTheme="minorHAnsi" w:hAnsiTheme="minorHAnsi" w:cstheme="minorHAnsi"/>
          <w:bCs/>
          <w:sz w:val="22"/>
          <w:szCs w:val="22"/>
        </w:rPr>
        <w:t xml:space="preserve">atviro konkurso </w:t>
      </w:r>
      <w:r w:rsidRPr="00263533">
        <w:rPr>
          <w:rFonts w:asciiTheme="minorHAnsi" w:hAnsiTheme="minorHAnsi" w:cstheme="minorHAnsi"/>
          <w:bCs/>
          <w:sz w:val="22"/>
          <w:szCs w:val="22"/>
        </w:rPr>
        <w:t>būdu</w:t>
      </w:r>
      <w:r w:rsidRPr="00263533">
        <w:rPr>
          <w:rFonts w:asciiTheme="minorHAnsi" w:hAnsiTheme="minorHAnsi" w:cstheme="minorHAnsi"/>
          <w:b/>
          <w:sz w:val="22"/>
          <w:szCs w:val="22"/>
        </w:rPr>
        <w:t xml:space="preserve"> </w:t>
      </w:r>
      <w:r w:rsidRPr="00263533">
        <w:rPr>
          <w:rFonts w:asciiTheme="minorHAnsi" w:hAnsiTheme="minorHAnsi" w:cstheme="minorHAnsi"/>
          <w:sz w:val="22"/>
          <w:szCs w:val="22"/>
        </w:rPr>
        <w:t>(toliau – Pirkimas) rezultatus pripažintas laimėjusiu</w:t>
      </w:r>
      <w:r w:rsidRPr="00263533">
        <w:rPr>
          <w:rFonts w:asciiTheme="minorHAnsi" w:hAnsiTheme="minorHAnsi" w:cstheme="minorHAnsi"/>
          <w:bCs/>
          <w:sz w:val="22"/>
          <w:szCs w:val="22"/>
        </w:rPr>
        <w:t xml:space="preserve">, </w:t>
      </w:r>
      <w:r w:rsidRPr="00263533">
        <w:rPr>
          <w:rFonts w:asciiTheme="minorHAnsi" w:hAnsiTheme="minorHAnsi" w:cstheme="minorHAnsi"/>
          <w:sz w:val="22"/>
          <w:szCs w:val="22"/>
        </w:rPr>
        <w:t xml:space="preserve">sudarė šią </w:t>
      </w:r>
      <w:r w:rsidR="000B44FF" w:rsidRPr="000B44FF">
        <w:rPr>
          <w:rFonts w:asciiTheme="minorHAnsi" w:hAnsiTheme="minorHAnsi" w:cstheme="minorHAnsi"/>
          <w:sz w:val="22"/>
          <w:szCs w:val="22"/>
        </w:rPr>
        <w:t>Radijo įrenginių parametrų matavimo prietais</w:t>
      </w:r>
      <w:r w:rsidR="000B44FF">
        <w:rPr>
          <w:rFonts w:asciiTheme="minorHAnsi" w:hAnsiTheme="minorHAnsi" w:cstheme="minorHAnsi"/>
          <w:sz w:val="22"/>
          <w:szCs w:val="22"/>
        </w:rPr>
        <w:t>o</w:t>
      </w:r>
      <w:r w:rsidR="000B44FF" w:rsidRPr="000B44FF">
        <w:rPr>
          <w:rFonts w:asciiTheme="minorHAnsi" w:hAnsiTheme="minorHAnsi" w:cstheme="minorHAnsi"/>
          <w:sz w:val="22"/>
          <w:szCs w:val="22"/>
        </w:rPr>
        <w:t xml:space="preserve"> </w:t>
      </w:r>
      <w:r w:rsidRPr="00263533">
        <w:rPr>
          <w:rFonts w:asciiTheme="minorHAnsi" w:hAnsiTheme="minorHAnsi" w:cstheme="minorHAnsi"/>
          <w:sz w:val="22"/>
          <w:szCs w:val="22"/>
        </w:rPr>
        <w:t>pirkimo sutartį, toliau vadinamą Sutartimi, ir susitarė dėl toliau nurodytų sąlygų:</w:t>
      </w:r>
    </w:p>
    <w:p w14:paraId="57B6D3A5" w14:textId="7E5C28AF" w:rsidR="00D14114" w:rsidRPr="00263533" w:rsidRDefault="00D14114" w:rsidP="00DB3B2E">
      <w:pPr>
        <w:ind w:firstLine="720"/>
        <w:jc w:val="both"/>
        <w:rPr>
          <w:rFonts w:asciiTheme="minorHAnsi" w:hAnsiTheme="minorHAnsi" w:cstheme="minorHAnsi"/>
          <w:color w:val="0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1860C2" w:rsidRPr="00263533" w14:paraId="4F8EBC33" w14:textId="77777777" w:rsidTr="00055F53">
        <w:tc>
          <w:tcPr>
            <w:tcW w:w="5000" w:type="pct"/>
          </w:tcPr>
          <w:p w14:paraId="5043A458" w14:textId="77777777" w:rsidR="008840AA" w:rsidRPr="00263533" w:rsidRDefault="008840AA" w:rsidP="00DB3B2E">
            <w:pPr>
              <w:jc w:val="center"/>
              <w:rPr>
                <w:rFonts w:asciiTheme="minorHAnsi" w:hAnsiTheme="minorHAnsi" w:cstheme="minorHAnsi"/>
                <w:b/>
                <w:color w:val="000000"/>
                <w:sz w:val="22"/>
                <w:szCs w:val="22"/>
              </w:rPr>
            </w:pPr>
          </w:p>
          <w:p w14:paraId="4E04B6AF" w14:textId="42BC5E6D" w:rsidR="00D14114" w:rsidRPr="00263533" w:rsidRDefault="0040548B" w:rsidP="00DB3B2E">
            <w:pPr>
              <w:jc w:val="center"/>
              <w:rPr>
                <w:rFonts w:asciiTheme="minorHAnsi" w:hAnsiTheme="minorHAnsi" w:cstheme="minorHAnsi"/>
                <w:b/>
                <w:color w:val="000000"/>
                <w:sz w:val="22"/>
                <w:szCs w:val="22"/>
              </w:rPr>
            </w:pPr>
            <w:r w:rsidRPr="00263533">
              <w:rPr>
                <w:rFonts w:asciiTheme="minorHAnsi" w:hAnsiTheme="minorHAnsi" w:cstheme="minorHAnsi"/>
                <w:b/>
                <w:color w:val="000000"/>
                <w:sz w:val="22"/>
                <w:szCs w:val="22"/>
              </w:rPr>
              <w:t xml:space="preserve">1. </w:t>
            </w:r>
            <w:r w:rsidR="00953DC7" w:rsidRPr="00263533">
              <w:rPr>
                <w:rFonts w:asciiTheme="minorHAnsi" w:hAnsiTheme="minorHAnsi" w:cstheme="minorHAnsi"/>
                <w:b/>
                <w:color w:val="000000"/>
                <w:sz w:val="22"/>
                <w:szCs w:val="22"/>
              </w:rPr>
              <w:t>SUTARTIES DALYKAS</w:t>
            </w:r>
          </w:p>
          <w:p w14:paraId="25E134F0" w14:textId="77777777" w:rsidR="00C918C4" w:rsidRPr="00263533" w:rsidRDefault="00C918C4" w:rsidP="00DB3B2E">
            <w:pPr>
              <w:pStyle w:val="1tekstas"/>
              <w:numPr>
                <w:ilvl w:val="0"/>
                <w:numId w:val="0"/>
              </w:numPr>
              <w:tabs>
                <w:tab w:val="clear" w:pos="993"/>
                <w:tab w:val="clear" w:pos="1276"/>
                <w:tab w:val="left" w:pos="1134"/>
              </w:tabs>
              <w:spacing w:line="240" w:lineRule="auto"/>
              <w:rPr>
                <w:rFonts w:asciiTheme="minorHAnsi" w:hAnsiTheme="minorHAnsi" w:cstheme="minorHAnsi"/>
                <w:color w:val="000000"/>
                <w:sz w:val="22"/>
                <w:szCs w:val="22"/>
              </w:rPr>
            </w:pPr>
          </w:p>
          <w:p w14:paraId="1FE93ED9" w14:textId="0695AE66" w:rsidR="006235AA" w:rsidRPr="00263533" w:rsidRDefault="00AE7727" w:rsidP="008A41FE">
            <w:pPr>
              <w:pStyle w:val="ListParagraph"/>
              <w:numPr>
                <w:ilvl w:val="1"/>
                <w:numId w:val="22"/>
              </w:numPr>
              <w:tabs>
                <w:tab w:val="left" w:pos="447"/>
              </w:tabs>
              <w:spacing w:after="80" w:line="240" w:lineRule="auto"/>
              <w:ind w:left="0" w:firstLine="23"/>
              <w:contextualSpacing w:val="0"/>
              <w:jc w:val="both"/>
              <w:rPr>
                <w:rFonts w:asciiTheme="minorHAnsi" w:hAnsiTheme="minorHAnsi" w:cstheme="minorHAnsi"/>
                <w:color w:val="000000"/>
                <w:sz w:val="22"/>
                <w:szCs w:val="22"/>
              </w:rPr>
            </w:pPr>
            <w:r w:rsidRPr="00AE7727">
              <w:rPr>
                <w:rFonts w:asciiTheme="minorHAnsi" w:hAnsiTheme="minorHAnsi" w:cstheme="minorHAnsi"/>
                <w:sz w:val="22"/>
                <w:szCs w:val="22"/>
              </w:rPr>
              <w:t xml:space="preserve">Tiekėjas įsipareigoja Sutartyje nustatyta tvarka perduoti Pirkėjui </w:t>
            </w:r>
            <w:r w:rsidR="003B362C" w:rsidRPr="003B362C">
              <w:rPr>
                <w:rFonts w:asciiTheme="minorHAnsi" w:hAnsiTheme="minorHAnsi" w:cstheme="minorHAnsi"/>
                <w:sz w:val="22"/>
                <w:szCs w:val="22"/>
              </w:rPr>
              <w:t>Radijo įrenginių parametrų matavimo prietais</w:t>
            </w:r>
            <w:r w:rsidR="003B362C">
              <w:rPr>
                <w:rFonts w:asciiTheme="minorHAnsi" w:hAnsiTheme="minorHAnsi" w:cstheme="minorHAnsi"/>
                <w:sz w:val="22"/>
                <w:szCs w:val="22"/>
              </w:rPr>
              <w:t>ą</w:t>
            </w:r>
            <w:r w:rsidR="003B362C" w:rsidRPr="003B362C">
              <w:rPr>
                <w:rFonts w:asciiTheme="minorHAnsi" w:hAnsiTheme="minorHAnsi" w:cstheme="minorHAnsi"/>
                <w:sz w:val="22"/>
                <w:szCs w:val="22"/>
              </w:rPr>
              <w:t xml:space="preserve"> </w:t>
            </w:r>
            <w:r w:rsidRPr="00AE7727">
              <w:rPr>
                <w:rFonts w:asciiTheme="minorHAnsi" w:hAnsiTheme="minorHAnsi" w:cstheme="minorHAnsi"/>
                <w:sz w:val="22"/>
                <w:szCs w:val="22"/>
              </w:rPr>
              <w:t>(toliau – Prekė) atitinkančią Sutarties 2 priede „Techninė specifikacija“ (toliau – Techninė specifikacija) nurodytus reikalavimus, o Pirkėjas įsipareigoja priimti laiku pristatytą ir Sutartyje nurodytus reikalavimus atitinkančią Prekę bei sumokėti už ją Tiekėjui Sutartyje nustatyta tvarka</w:t>
            </w:r>
            <w:r w:rsidR="00A5087D">
              <w:rPr>
                <w:rFonts w:asciiTheme="minorHAnsi" w:hAnsiTheme="minorHAnsi" w:cstheme="minorHAnsi"/>
                <w:sz w:val="22"/>
                <w:szCs w:val="22"/>
              </w:rPr>
              <w:t>.</w:t>
            </w:r>
          </w:p>
          <w:p w14:paraId="4E0A4091" w14:textId="4F278482" w:rsidR="009E2BB5" w:rsidRPr="00263533" w:rsidRDefault="00CA3E74" w:rsidP="008A41FE">
            <w:pPr>
              <w:pStyle w:val="ListParagraph"/>
              <w:numPr>
                <w:ilvl w:val="1"/>
                <w:numId w:val="22"/>
              </w:numPr>
              <w:tabs>
                <w:tab w:val="left" w:pos="447"/>
              </w:tabs>
              <w:spacing w:after="80" w:line="240" w:lineRule="auto"/>
              <w:ind w:left="0" w:firstLine="23"/>
              <w:contextualSpacing w:val="0"/>
              <w:jc w:val="both"/>
              <w:rPr>
                <w:rFonts w:asciiTheme="minorHAnsi" w:hAnsiTheme="minorHAnsi" w:cstheme="minorHAnsi"/>
                <w:color w:val="000000"/>
                <w:sz w:val="22"/>
                <w:szCs w:val="22"/>
              </w:rPr>
            </w:pPr>
            <w:r w:rsidRPr="00263533">
              <w:rPr>
                <w:rFonts w:ascii="Calibri" w:hAnsi="Calibri"/>
                <w:color w:val="000000"/>
                <w:sz w:val="22"/>
                <w:szCs w:val="22"/>
              </w:rPr>
              <w:t>Prekė</w:t>
            </w:r>
            <w:r w:rsidR="009E2BB5" w:rsidRPr="00263533">
              <w:rPr>
                <w:rFonts w:ascii="Calibri" w:hAnsi="Calibri"/>
                <w:color w:val="000000"/>
                <w:sz w:val="22"/>
                <w:szCs w:val="22"/>
              </w:rPr>
              <w:t xml:space="preserve"> turi atitikti Techninės specifikacijos reikalavimus.</w:t>
            </w:r>
          </w:p>
          <w:p w14:paraId="1DF11FB9" w14:textId="77777777" w:rsidR="00FD4543" w:rsidRPr="00263533" w:rsidRDefault="00D436AE" w:rsidP="00DB3B2E">
            <w:pPr>
              <w:pStyle w:val="ListParagraph"/>
              <w:numPr>
                <w:ilvl w:val="1"/>
                <w:numId w:val="22"/>
              </w:numPr>
              <w:tabs>
                <w:tab w:val="left" w:pos="457"/>
              </w:tabs>
              <w:spacing w:before="60" w:after="0" w:line="240" w:lineRule="auto"/>
              <w:ind w:left="23" w:hanging="23"/>
              <w:contextualSpacing w:val="0"/>
              <w:jc w:val="both"/>
              <w:rPr>
                <w:rFonts w:asciiTheme="minorHAnsi" w:hAnsiTheme="minorHAnsi" w:cstheme="minorHAnsi"/>
                <w:bCs/>
                <w:color w:val="000000"/>
                <w:sz w:val="22"/>
                <w:szCs w:val="22"/>
              </w:rPr>
            </w:pPr>
            <w:r w:rsidRPr="00263533">
              <w:rPr>
                <w:rFonts w:asciiTheme="minorHAnsi" w:hAnsiTheme="minorHAnsi" w:cstheme="minorHAnsi"/>
                <w:bCs/>
                <w:color w:val="000000"/>
                <w:sz w:val="22"/>
                <w:szCs w:val="22"/>
              </w:rPr>
              <w:t>Tiekėjo pateiktas pasiūlymas (įskaitant Pasiūlymo paaiškinimus) ir Pirkimo sąlygos (įskaitant Pirkimo sąlygų paaiškinimus) laikomos neatskiriamomis sutarties dalimis. Tiekėjo pasiūlymas (įskaitant pasiūlymo paaiškinimus) ir pirkimo sąlygas (įskaitant pirkimo sąlygų paaiškinimus) saugomi centrinėje viešųjų pirkimų informacinėje sistemoje (</w:t>
            </w:r>
            <w:hyperlink r:id="rId8" w:history="1">
              <w:r w:rsidR="00C37D62" w:rsidRPr="00263533">
                <w:rPr>
                  <w:rStyle w:val="Hyperlink"/>
                  <w:rFonts w:ascii="Calibri" w:hAnsi="Calibri" w:cs="Calibri"/>
                  <w:sz w:val="22"/>
                  <w:szCs w:val="22"/>
                </w:rPr>
                <w:t>https://viesiejipirkimai.lt/epps/home.do</w:t>
              </w:r>
            </w:hyperlink>
            <w:r w:rsidRPr="00263533">
              <w:rPr>
                <w:rFonts w:asciiTheme="minorHAnsi" w:hAnsiTheme="minorHAnsi" w:cstheme="minorHAnsi"/>
                <w:bCs/>
                <w:color w:val="000000"/>
                <w:sz w:val="22"/>
                <w:szCs w:val="22"/>
              </w:rPr>
              <w:t>) (pirkimo</w:t>
            </w:r>
            <w:r w:rsidR="009C1AA1" w:rsidRPr="00263533">
              <w:rPr>
                <w:rFonts w:asciiTheme="minorHAnsi" w:hAnsiTheme="minorHAnsi" w:cstheme="minorHAnsi"/>
                <w:bCs/>
                <w:color w:val="000000"/>
                <w:sz w:val="22"/>
                <w:szCs w:val="22"/>
              </w:rPr>
              <w:t xml:space="preserve"> ID</w:t>
            </w:r>
            <w:r w:rsidRPr="00263533">
              <w:rPr>
                <w:rFonts w:asciiTheme="minorHAnsi" w:hAnsiTheme="minorHAnsi" w:cstheme="minorHAnsi"/>
                <w:bCs/>
                <w:color w:val="000000"/>
                <w:sz w:val="22"/>
                <w:szCs w:val="22"/>
              </w:rPr>
              <w:t xml:space="preserve"> </w:t>
            </w:r>
            <w:r w:rsidRPr="00263533">
              <w:rPr>
                <w:rFonts w:asciiTheme="minorHAnsi" w:hAnsiTheme="minorHAnsi" w:cstheme="minorHAnsi"/>
                <w:bCs/>
                <w:color w:val="000000"/>
                <w:sz w:val="22"/>
                <w:szCs w:val="22"/>
                <w:highlight w:val="lightGray"/>
              </w:rPr>
              <w:t>_</w:t>
            </w:r>
            <w:r w:rsidR="00C37D62" w:rsidRPr="00263533">
              <w:rPr>
                <w:rFonts w:asciiTheme="minorHAnsi" w:hAnsiTheme="minorHAnsi" w:cstheme="minorHAnsi"/>
                <w:bCs/>
                <w:color w:val="000000"/>
                <w:sz w:val="22"/>
                <w:szCs w:val="22"/>
                <w:highlight w:val="lightGray"/>
              </w:rPr>
              <w:t>__</w:t>
            </w:r>
            <w:r w:rsidRPr="00263533">
              <w:rPr>
                <w:rFonts w:asciiTheme="minorHAnsi" w:hAnsiTheme="minorHAnsi" w:cstheme="minorHAnsi"/>
                <w:bCs/>
                <w:color w:val="000000"/>
                <w:sz w:val="22"/>
                <w:szCs w:val="22"/>
                <w:highlight w:val="lightGray"/>
              </w:rPr>
              <w:t>___</w:t>
            </w:r>
            <w:r w:rsidRPr="00263533">
              <w:rPr>
                <w:rFonts w:asciiTheme="minorHAnsi" w:hAnsiTheme="minorHAnsi" w:cstheme="minorHAnsi"/>
                <w:bCs/>
                <w:color w:val="000000"/>
                <w:sz w:val="22"/>
                <w:szCs w:val="22"/>
              </w:rPr>
              <w:t>) .</w:t>
            </w:r>
          </w:p>
          <w:p w14:paraId="04230BF7" w14:textId="0F5E42C4" w:rsidR="009E2BB5" w:rsidRPr="00263533" w:rsidRDefault="009E2BB5" w:rsidP="00DB3B2E">
            <w:pPr>
              <w:pStyle w:val="ListParagraph"/>
              <w:tabs>
                <w:tab w:val="left" w:pos="457"/>
              </w:tabs>
              <w:spacing w:before="60" w:after="0" w:line="240" w:lineRule="auto"/>
              <w:ind w:left="23"/>
              <w:contextualSpacing w:val="0"/>
              <w:jc w:val="both"/>
              <w:rPr>
                <w:rFonts w:asciiTheme="minorHAnsi" w:hAnsiTheme="minorHAnsi" w:cstheme="minorHAnsi"/>
                <w:bCs/>
                <w:color w:val="000000"/>
                <w:sz w:val="22"/>
                <w:szCs w:val="22"/>
              </w:rPr>
            </w:pPr>
          </w:p>
        </w:tc>
      </w:tr>
      <w:tr w:rsidR="001860C2" w:rsidRPr="00263533" w14:paraId="40FCE395" w14:textId="77777777" w:rsidTr="00055F53">
        <w:tc>
          <w:tcPr>
            <w:tcW w:w="5000" w:type="pct"/>
          </w:tcPr>
          <w:p w14:paraId="31D6D695" w14:textId="77777777" w:rsidR="008840AA" w:rsidRPr="00263533" w:rsidRDefault="008840AA" w:rsidP="00DB3B2E">
            <w:pPr>
              <w:jc w:val="center"/>
              <w:rPr>
                <w:rFonts w:asciiTheme="minorHAnsi" w:hAnsiTheme="minorHAnsi" w:cstheme="minorHAnsi"/>
                <w:b/>
                <w:color w:val="000000"/>
                <w:sz w:val="22"/>
                <w:szCs w:val="22"/>
              </w:rPr>
            </w:pPr>
          </w:p>
          <w:p w14:paraId="19F2D4BE" w14:textId="7ADAEADE" w:rsidR="008840AA" w:rsidRPr="00263533" w:rsidRDefault="008840AA" w:rsidP="00DB3B2E">
            <w:pPr>
              <w:jc w:val="center"/>
              <w:rPr>
                <w:rFonts w:asciiTheme="minorHAnsi" w:hAnsiTheme="minorHAnsi" w:cstheme="minorHAnsi"/>
                <w:b/>
                <w:color w:val="000000"/>
                <w:sz w:val="22"/>
                <w:szCs w:val="22"/>
              </w:rPr>
            </w:pPr>
            <w:r w:rsidRPr="00263533">
              <w:rPr>
                <w:rFonts w:asciiTheme="minorHAnsi" w:hAnsiTheme="minorHAnsi" w:cstheme="minorHAnsi"/>
                <w:b/>
                <w:color w:val="000000"/>
                <w:sz w:val="22"/>
                <w:szCs w:val="22"/>
              </w:rPr>
              <w:t xml:space="preserve">2. </w:t>
            </w:r>
            <w:r w:rsidR="00953DC7" w:rsidRPr="00263533">
              <w:rPr>
                <w:rFonts w:asciiTheme="minorHAnsi" w:hAnsiTheme="minorHAnsi" w:cstheme="minorHAnsi"/>
                <w:b/>
                <w:color w:val="000000"/>
                <w:sz w:val="22"/>
                <w:szCs w:val="22"/>
              </w:rPr>
              <w:t>PRISTATYMO VIETA, TERMINAI, KITOS SĄLYGOS</w:t>
            </w:r>
          </w:p>
          <w:p w14:paraId="13D842DC" w14:textId="77777777" w:rsidR="00C07486" w:rsidRPr="00263533" w:rsidRDefault="00C07486" w:rsidP="00DB3B2E">
            <w:pPr>
              <w:jc w:val="center"/>
              <w:rPr>
                <w:rFonts w:asciiTheme="minorHAnsi" w:hAnsiTheme="minorHAnsi" w:cstheme="minorHAnsi"/>
                <w:b/>
                <w:color w:val="000000"/>
                <w:sz w:val="22"/>
                <w:szCs w:val="22"/>
              </w:rPr>
            </w:pPr>
          </w:p>
          <w:p w14:paraId="4FB8D23C" w14:textId="17D568CB" w:rsidR="00E02C41" w:rsidRPr="00263533" w:rsidRDefault="00186DC6" w:rsidP="008A41FE">
            <w:pPr>
              <w:pStyle w:val="BodyText"/>
              <w:widowControl w:val="0"/>
              <w:shd w:val="clear" w:color="auto" w:fill="FFFFFF"/>
              <w:spacing w:after="80"/>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t>2.</w:t>
            </w:r>
            <w:r w:rsidR="007A5700">
              <w:rPr>
                <w:rFonts w:asciiTheme="minorHAnsi" w:hAnsiTheme="minorHAnsi" w:cstheme="minorHAnsi"/>
                <w:color w:val="000000"/>
                <w:sz w:val="22"/>
                <w:szCs w:val="22"/>
              </w:rPr>
              <w:t>1</w:t>
            </w:r>
            <w:r w:rsidRPr="00263533">
              <w:rPr>
                <w:rFonts w:asciiTheme="minorHAnsi" w:hAnsiTheme="minorHAnsi" w:cstheme="minorHAnsi"/>
                <w:color w:val="000000"/>
                <w:sz w:val="22"/>
                <w:szCs w:val="22"/>
              </w:rPr>
              <w:t xml:space="preserve">. </w:t>
            </w:r>
            <w:r w:rsidR="00E02C41" w:rsidRPr="00263533">
              <w:rPr>
                <w:rFonts w:asciiTheme="minorHAnsi" w:hAnsiTheme="minorHAnsi" w:cstheme="minorHAnsi"/>
                <w:color w:val="000000"/>
                <w:sz w:val="22"/>
                <w:szCs w:val="22"/>
              </w:rPr>
              <w:t>Prekė turi būti pristatyt</w:t>
            </w:r>
            <w:r w:rsidR="00E84C6C">
              <w:rPr>
                <w:rFonts w:asciiTheme="minorHAnsi" w:hAnsiTheme="minorHAnsi" w:cstheme="minorHAnsi"/>
                <w:color w:val="000000"/>
                <w:sz w:val="22"/>
                <w:szCs w:val="22"/>
              </w:rPr>
              <w:t>a</w:t>
            </w:r>
            <w:r w:rsidR="00E02C41" w:rsidRPr="00263533">
              <w:rPr>
                <w:rFonts w:asciiTheme="minorHAnsi" w:hAnsiTheme="minorHAnsi" w:cstheme="minorHAnsi"/>
                <w:color w:val="000000"/>
                <w:sz w:val="22"/>
                <w:szCs w:val="22"/>
              </w:rPr>
              <w:t xml:space="preserve"> Pirkėjui ne vėliau kaip per </w:t>
            </w:r>
            <w:r w:rsidR="00E84C6C">
              <w:rPr>
                <w:rFonts w:asciiTheme="minorHAnsi" w:hAnsiTheme="minorHAnsi" w:cstheme="minorHAnsi"/>
                <w:color w:val="000000"/>
                <w:sz w:val="22"/>
                <w:szCs w:val="22"/>
              </w:rPr>
              <w:t>4</w:t>
            </w:r>
            <w:r w:rsidR="00E02C41" w:rsidRPr="00263533">
              <w:rPr>
                <w:rFonts w:asciiTheme="minorHAnsi" w:hAnsiTheme="minorHAnsi" w:cstheme="minorHAnsi"/>
                <w:color w:val="000000"/>
                <w:sz w:val="22"/>
                <w:szCs w:val="22"/>
              </w:rPr>
              <w:t xml:space="preserve"> mėnesius nuo Sutarties įsigaliojimo dienos</w:t>
            </w:r>
            <w:r w:rsidR="00092363">
              <w:rPr>
                <w:rFonts w:asciiTheme="minorHAnsi" w:hAnsiTheme="minorHAnsi" w:cstheme="minorHAnsi"/>
                <w:color w:val="000000"/>
                <w:sz w:val="22"/>
                <w:szCs w:val="22"/>
              </w:rPr>
              <w:t>.</w:t>
            </w:r>
          </w:p>
          <w:p w14:paraId="6F1B301A" w14:textId="3EB88FF9" w:rsidR="00EF0A75" w:rsidRDefault="00E02C41" w:rsidP="008A41FE">
            <w:pPr>
              <w:pStyle w:val="BodyText"/>
              <w:widowControl w:val="0"/>
              <w:shd w:val="clear" w:color="auto" w:fill="FFFFFF"/>
              <w:spacing w:after="80"/>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t>2.</w:t>
            </w:r>
            <w:r w:rsidR="007A5700">
              <w:rPr>
                <w:rFonts w:asciiTheme="minorHAnsi" w:hAnsiTheme="minorHAnsi" w:cstheme="minorHAnsi"/>
                <w:color w:val="000000"/>
                <w:sz w:val="22"/>
                <w:szCs w:val="22"/>
              </w:rPr>
              <w:t>2</w:t>
            </w:r>
            <w:r w:rsidRPr="00263533">
              <w:rPr>
                <w:rFonts w:asciiTheme="minorHAnsi" w:hAnsiTheme="minorHAnsi" w:cstheme="minorHAnsi"/>
                <w:color w:val="000000"/>
                <w:sz w:val="22"/>
                <w:szCs w:val="22"/>
              </w:rPr>
              <w:t xml:space="preserve">. </w:t>
            </w:r>
            <w:r w:rsidR="00EF0A75" w:rsidRPr="00EF0A75">
              <w:rPr>
                <w:rFonts w:asciiTheme="minorHAnsi" w:hAnsiTheme="minorHAnsi" w:cstheme="minorHAnsi"/>
                <w:color w:val="000000"/>
                <w:sz w:val="22"/>
                <w:szCs w:val="22"/>
              </w:rPr>
              <w:t>Prekės pristatymo vieta</w:t>
            </w:r>
            <w:r w:rsidR="00EF0A75">
              <w:rPr>
                <w:rFonts w:asciiTheme="minorHAnsi" w:hAnsiTheme="minorHAnsi" w:cstheme="minorHAnsi"/>
                <w:color w:val="000000"/>
                <w:sz w:val="22"/>
                <w:szCs w:val="22"/>
              </w:rPr>
              <w:t xml:space="preserve"> ir</w:t>
            </w:r>
            <w:r w:rsidR="00EF0A75" w:rsidRPr="00EF0A75">
              <w:rPr>
                <w:rFonts w:asciiTheme="minorHAnsi" w:hAnsiTheme="minorHAnsi" w:cstheme="minorHAnsi"/>
                <w:color w:val="000000"/>
                <w:sz w:val="22"/>
                <w:szCs w:val="22"/>
              </w:rPr>
              <w:t xml:space="preserve"> sąlygos nurodyti Techninėje specifikacijoje</w:t>
            </w:r>
            <w:r w:rsidR="00EF0A75">
              <w:rPr>
                <w:rFonts w:asciiTheme="minorHAnsi" w:hAnsiTheme="minorHAnsi" w:cstheme="minorHAnsi"/>
                <w:color w:val="000000"/>
                <w:sz w:val="22"/>
                <w:szCs w:val="22"/>
              </w:rPr>
              <w:t>.</w:t>
            </w:r>
          </w:p>
          <w:p w14:paraId="35AF5CCB" w14:textId="4172524D" w:rsidR="00B32B84" w:rsidRDefault="00186DC6" w:rsidP="00B32B84">
            <w:pPr>
              <w:spacing w:after="80"/>
              <w:jc w:val="both"/>
              <w:rPr>
                <w:rFonts w:asciiTheme="minorHAnsi" w:hAnsiTheme="minorHAnsi" w:cstheme="minorHAnsi"/>
                <w:sz w:val="22"/>
                <w:szCs w:val="22"/>
              </w:rPr>
            </w:pPr>
            <w:r w:rsidRPr="00263533">
              <w:rPr>
                <w:rFonts w:asciiTheme="minorHAnsi" w:hAnsiTheme="minorHAnsi" w:cstheme="minorHAnsi"/>
                <w:sz w:val="22"/>
                <w:szCs w:val="22"/>
              </w:rPr>
              <w:t>2.</w:t>
            </w:r>
            <w:r w:rsidR="00D0079E">
              <w:rPr>
                <w:rFonts w:asciiTheme="minorHAnsi" w:hAnsiTheme="minorHAnsi" w:cstheme="minorHAnsi"/>
                <w:sz w:val="22"/>
                <w:szCs w:val="22"/>
              </w:rPr>
              <w:t>3</w:t>
            </w:r>
            <w:r w:rsidRPr="00263533">
              <w:rPr>
                <w:rFonts w:asciiTheme="minorHAnsi" w:hAnsiTheme="minorHAnsi" w:cstheme="minorHAnsi"/>
                <w:sz w:val="22"/>
                <w:szCs w:val="22"/>
              </w:rPr>
              <w:t xml:space="preserve">. Prekė </w:t>
            </w:r>
            <w:r w:rsidR="00054982" w:rsidRPr="00263533">
              <w:rPr>
                <w:rFonts w:asciiTheme="minorHAnsi" w:hAnsiTheme="minorHAnsi" w:cstheme="minorHAnsi"/>
                <w:sz w:val="22"/>
                <w:szCs w:val="22"/>
              </w:rPr>
              <w:t>laikom</w:t>
            </w:r>
            <w:r w:rsidR="008E0D1B">
              <w:rPr>
                <w:rFonts w:asciiTheme="minorHAnsi" w:hAnsiTheme="minorHAnsi" w:cstheme="minorHAnsi"/>
                <w:sz w:val="22"/>
                <w:szCs w:val="22"/>
              </w:rPr>
              <w:t>a</w:t>
            </w:r>
            <w:r w:rsidR="00054982" w:rsidRPr="00263533">
              <w:rPr>
                <w:rFonts w:asciiTheme="minorHAnsi" w:hAnsiTheme="minorHAnsi" w:cstheme="minorHAnsi"/>
                <w:sz w:val="22"/>
                <w:szCs w:val="22"/>
              </w:rPr>
              <w:t xml:space="preserve"> pristatyt</w:t>
            </w:r>
            <w:r w:rsidR="008E0D1B">
              <w:rPr>
                <w:rFonts w:asciiTheme="minorHAnsi" w:hAnsiTheme="minorHAnsi" w:cstheme="minorHAnsi"/>
                <w:sz w:val="22"/>
                <w:szCs w:val="22"/>
              </w:rPr>
              <w:t>a</w:t>
            </w:r>
            <w:r w:rsidRPr="00263533">
              <w:rPr>
                <w:rFonts w:asciiTheme="minorHAnsi" w:hAnsiTheme="minorHAnsi" w:cstheme="minorHAnsi"/>
                <w:sz w:val="22"/>
                <w:szCs w:val="22"/>
              </w:rPr>
              <w:t xml:space="preserve">, kai Šalys pasirašo </w:t>
            </w:r>
            <w:r w:rsidR="00162108">
              <w:rPr>
                <w:rFonts w:asciiTheme="minorHAnsi" w:hAnsiTheme="minorHAnsi" w:cstheme="minorHAnsi"/>
                <w:sz w:val="22"/>
                <w:szCs w:val="22"/>
              </w:rPr>
              <w:t xml:space="preserve">Prekės </w:t>
            </w:r>
            <w:r w:rsidRPr="00263533">
              <w:rPr>
                <w:rFonts w:asciiTheme="minorHAnsi" w:hAnsiTheme="minorHAnsi" w:cstheme="minorHAnsi"/>
                <w:sz w:val="22"/>
                <w:szCs w:val="22"/>
              </w:rPr>
              <w:t>perdavimo-priėmimo aktą</w:t>
            </w:r>
            <w:r w:rsidR="00056DDB" w:rsidRPr="00263533">
              <w:rPr>
                <w:rFonts w:asciiTheme="minorHAnsi" w:hAnsiTheme="minorHAnsi" w:cstheme="minorHAnsi"/>
                <w:sz w:val="22"/>
                <w:szCs w:val="22"/>
              </w:rPr>
              <w:t>. Perdavimo</w:t>
            </w:r>
            <w:r w:rsidR="008C252D">
              <w:rPr>
                <w:rFonts w:asciiTheme="minorHAnsi" w:hAnsiTheme="minorHAnsi" w:cstheme="minorHAnsi"/>
                <w:sz w:val="22"/>
                <w:szCs w:val="22"/>
              </w:rPr>
              <w:t>-</w:t>
            </w:r>
            <w:r w:rsidR="00056DDB" w:rsidRPr="00263533">
              <w:rPr>
                <w:rFonts w:asciiTheme="minorHAnsi" w:hAnsiTheme="minorHAnsi" w:cstheme="minorHAnsi"/>
                <w:sz w:val="22"/>
                <w:szCs w:val="22"/>
              </w:rPr>
              <w:t>priėmimo aktą parengia Tiekėjas pagal Sutarties 4 priedo formą ir pateikia Pirkėjui.</w:t>
            </w:r>
          </w:p>
          <w:p w14:paraId="77458499" w14:textId="296EE007" w:rsidR="00B32B84" w:rsidRPr="00BC6E64" w:rsidRDefault="00B32B84" w:rsidP="00D0079E">
            <w:pPr>
              <w:jc w:val="both"/>
              <w:rPr>
                <w:rFonts w:asciiTheme="minorHAnsi" w:hAnsiTheme="minorHAnsi" w:cstheme="minorHAnsi"/>
                <w:sz w:val="22"/>
                <w:szCs w:val="22"/>
              </w:rPr>
            </w:pPr>
          </w:p>
        </w:tc>
      </w:tr>
      <w:tr w:rsidR="001860C2" w:rsidRPr="00263533" w14:paraId="5268B034" w14:textId="77777777" w:rsidTr="00055F53">
        <w:tc>
          <w:tcPr>
            <w:tcW w:w="5000" w:type="pct"/>
          </w:tcPr>
          <w:p w14:paraId="214CCA35" w14:textId="77777777" w:rsidR="00D34CC7" w:rsidRDefault="00D34CC7" w:rsidP="00DB3B2E">
            <w:pPr>
              <w:jc w:val="center"/>
              <w:rPr>
                <w:rFonts w:asciiTheme="minorHAnsi" w:hAnsiTheme="minorHAnsi" w:cstheme="minorHAnsi"/>
                <w:b/>
                <w:color w:val="000000"/>
                <w:sz w:val="22"/>
                <w:szCs w:val="22"/>
              </w:rPr>
            </w:pPr>
          </w:p>
          <w:p w14:paraId="47A705F0" w14:textId="34CC6BB5" w:rsidR="008840AA" w:rsidRPr="00263533" w:rsidRDefault="008840AA" w:rsidP="00DB3B2E">
            <w:pPr>
              <w:jc w:val="center"/>
              <w:rPr>
                <w:rFonts w:asciiTheme="minorHAnsi" w:hAnsiTheme="minorHAnsi" w:cstheme="minorHAnsi"/>
                <w:b/>
                <w:color w:val="000000"/>
                <w:sz w:val="22"/>
                <w:szCs w:val="22"/>
              </w:rPr>
            </w:pPr>
            <w:r w:rsidRPr="00263533">
              <w:rPr>
                <w:rFonts w:asciiTheme="minorHAnsi" w:hAnsiTheme="minorHAnsi" w:cstheme="minorHAnsi"/>
                <w:b/>
                <w:color w:val="000000"/>
                <w:sz w:val="22"/>
                <w:szCs w:val="22"/>
              </w:rPr>
              <w:t xml:space="preserve">3. </w:t>
            </w:r>
            <w:r w:rsidR="00953DC7" w:rsidRPr="00263533">
              <w:rPr>
                <w:rFonts w:asciiTheme="minorHAnsi" w:hAnsiTheme="minorHAnsi" w:cstheme="minorHAnsi"/>
                <w:b/>
                <w:color w:val="000000"/>
                <w:sz w:val="22"/>
                <w:szCs w:val="22"/>
              </w:rPr>
              <w:t>SUTARTIES KAINA, KAINODAROS TAISYKLĖS</w:t>
            </w:r>
          </w:p>
          <w:p w14:paraId="6D9B9B48" w14:textId="77777777" w:rsidR="00C07486" w:rsidRPr="00263533" w:rsidRDefault="00C07486" w:rsidP="00DB3B2E">
            <w:pPr>
              <w:jc w:val="center"/>
              <w:rPr>
                <w:rFonts w:asciiTheme="minorHAnsi" w:hAnsiTheme="minorHAnsi" w:cstheme="minorHAnsi"/>
                <w:b/>
                <w:color w:val="000000"/>
                <w:sz w:val="22"/>
                <w:szCs w:val="22"/>
              </w:rPr>
            </w:pPr>
          </w:p>
          <w:p w14:paraId="4F2CF78B" w14:textId="77777777" w:rsidR="00897D5F" w:rsidRPr="00897D5F" w:rsidRDefault="001C6FFE" w:rsidP="008A41FE">
            <w:pPr>
              <w:pStyle w:val="ListParagraph"/>
              <w:numPr>
                <w:ilvl w:val="1"/>
                <w:numId w:val="24"/>
              </w:numPr>
              <w:tabs>
                <w:tab w:val="left" w:pos="0"/>
                <w:tab w:val="left" w:pos="457"/>
                <w:tab w:val="left" w:pos="720"/>
              </w:tabs>
              <w:spacing w:after="80" w:line="240" w:lineRule="auto"/>
              <w:ind w:left="32" w:firstLine="0"/>
              <w:contextualSpacing w:val="0"/>
              <w:jc w:val="both"/>
              <w:rPr>
                <w:rFonts w:asciiTheme="minorHAnsi" w:hAnsiTheme="minorHAnsi" w:cstheme="minorHAnsi"/>
                <w:sz w:val="22"/>
                <w:szCs w:val="22"/>
              </w:rPr>
            </w:pPr>
            <w:r w:rsidRPr="00263533">
              <w:rPr>
                <w:rFonts w:asciiTheme="minorHAnsi" w:hAnsiTheme="minorHAnsi" w:cstheme="minorHAnsi"/>
                <w:bCs/>
                <w:color w:val="000000"/>
                <w:sz w:val="22"/>
                <w:szCs w:val="22"/>
              </w:rPr>
              <w:t>Sutarties kaina (be PVM):</w:t>
            </w:r>
            <w:r w:rsidRPr="00263533">
              <w:rPr>
                <w:rFonts w:asciiTheme="minorHAnsi" w:hAnsiTheme="minorHAnsi" w:cstheme="minorHAnsi"/>
                <w:bCs/>
                <w:sz w:val="22"/>
                <w:szCs w:val="22"/>
              </w:rPr>
              <w:t> </w:t>
            </w:r>
            <w:r w:rsidRPr="00263533">
              <w:rPr>
                <w:rFonts w:asciiTheme="minorHAnsi" w:hAnsiTheme="minorHAnsi" w:cstheme="minorHAnsi"/>
                <w:bCs/>
                <w:sz w:val="22"/>
                <w:szCs w:val="22"/>
                <w:shd w:val="clear" w:color="auto" w:fill="F2F2F2"/>
              </w:rPr>
              <w:t>__</w:t>
            </w:r>
            <w:r w:rsidRPr="00263533">
              <w:rPr>
                <w:rFonts w:asciiTheme="minorHAnsi" w:hAnsiTheme="minorHAnsi" w:cstheme="minorHAnsi"/>
                <w:bCs/>
                <w:sz w:val="22"/>
                <w:szCs w:val="22"/>
                <w:shd w:val="clear" w:color="auto" w:fill="F2F2F2"/>
              </w:rPr>
              <w:softHyphen/>
            </w:r>
            <w:r w:rsidRPr="00263533">
              <w:rPr>
                <w:rFonts w:asciiTheme="minorHAnsi" w:hAnsiTheme="minorHAnsi" w:cstheme="minorHAnsi"/>
                <w:bCs/>
                <w:sz w:val="22"/>
                <w:szCs w:val="22"/>
                <w:shd w:val="clear" w:color="auto" w:fill="F2F2F2"/>
              </w:rPr>
              <w:softHyphen/>
            </w:r>
            <w:r w:rsidRPr="00263533">
              <w:rPr>
                <w:rFonts w:asciiTheme="minorHAnsi" w:hAnsiTheme="minorHAnsi" w:cstheme="minorHAnsi"/>
                <w:bCs/>
                <w:sz w:val="22"/>
                <w:szCs w:val="22"/>
                <w:shd w:val="clear" w:color="auto" w:fill="F2F2F2"/>
              </w:rPr>
              <w:softHyphen/>
            </w:r>
            <w:r w:rsidRPr="00263533">
              <w:rPr>
                <w:rFonts w:asciiTheme="minorHAnsi" w:hAnsiTheme="minorHAnsi" w:cstheme="minorHAnsi"/>
                <w:bCs/>
                <w:sz w:val="22"/>
                <w:szCs w:val="22"/>
                <w:shd w:val="clear" w:color="auto" w:fill="F2F2F2"/>
              </w:rPr>
              <w:softHyphen/>
            </w:r>
            <w:r w:rsidRPr="00263533">
              <w:rPr>
                <w:rFonts w:asciiTheme="minorHAnsi" w:hAnsiTheme="minorHAnsi" w:cstheme="minorHAnsi"/>
                <w:bCs/>
                <w:sz w:val="22"/>
                <w:szCs w:val="22"/>
                <w:shd w:val="clear" w:color="auto" w:fill="F2F2F2"/>
              </w:rPr>
              <w:softHyphen/>
              <w:t>_</w:t>
            </w:r>
            <w:r w:rsidRPr="00263533">
              <w:rPr>
                <w:rFonts w:asciiTheme="minorHAnsi" w:hAnsiTheme="minorHAnsi" w:cstheme="minorHAnsi"/>
                <w:bCs/>
                <w:sz w:val="22"/>
                <w:szCs w:val="22"/>
                <w:shd w:val="clear" w:color="auto" w:fill="F2F2F2"/>
              </w:rPr>
              <w:softHyphen/>
            </w:r>
            <w:r w:rsidRPr="00263533">
              <w:rPr>
                <w:rFonts w:asciiTheme="minorHAnsi" w:hAnsiTheme="minorHAnsi" w:cstheme="minorHAnsi"/>
                <w:bCs/>
                <w:sz w:val="22"/>
                <w:szCs w:val="22"/>
                <w:shd w:val="clear" w:color="auto" w:fill="F2F2F2"/>
              </w:rPr>
              <w:softHyphen/>
              <w:t>_____ EUR</w:t>
            </w:r>
            <w:r w:rsidRPr="00263533">
              <w:rPr>
                <w:rFonts w:asciiTheme="minorHAnsi" w:hAnsiTheme="minorHAnsi" w:cstheme="minorHAnsi"/>
                <w:bCs/>
                <w:sz w:val="22"/>
                <w:szCs w:val="22"/>
              </w:rPr>
              <w:t xml:space="preserve"> </w:t>
            </w:r>
            <w:r w:rsidRPr="00263533">
              <w:rPr>
                <w:rFonts w:asciiTheme="minorHAnsi" w:hAnsiTheme="minorHAnsi" w:cstheme="minorHAnsi"/>
                <w:i/>
                <w:iCs/>
                <w:sz w:val="22"/>
                <w:szCs w:val="22"/>
              </w:rPr>
              <w:t>(</w:t>
            </w:r>
            <w:r w:rsidRPr="00263533">
              <w:rPr>
                <w:rFonts w:asciiTheme="minorHAnsi" w:hAnsiTheme="minorHAnsi" w:cstheme="minorHAnsi"/>
                <w:i/>
                <w:iCs/>
                <w:sz w:val="22"/>
                <w:szCs w:val="22"/>
                <w:shd w:val="clear" w:color="auto" w:fill="F2F2F2" w:themeFill="background1" w:themeFillShade="F2"/>
              </w:rPr>
              <w:t>Tiekėjo pasiūlymo 1 lentelėje nurodyt</w:t>
            </w:r>
            <w:r w:rsidR="007A577E">
              <w:rPr>
                <w:rFonts w:asciiTheme="minorHAnsi" w:hAnsiTheme="minorHAnsi" w:cstheme="minorHAnsi"/>
                <w:i/>
                <w:iCs/>
                <w:sz w:val="22"/>
                <w:szCs w:val="22"/>
                <w:shd w:val="clear" w:color="auto" w:fill="F2F2F2" w:themeFill="background1" w:themeFillShade="F2"/>
              </w:rPr>
              <w:t>a</w:t>
            </w:r>
            <w:r w:rsidRPr="00263533">
              <w:rPr>
                <w:rFonts w:asciiTheme="minorHAnsi" w:hAnsiTheme="minorHAnsi" w:cstheme="minorHAnsi"/>
                <w:i/>
                <w:iCs/>
                <w:sz w:val="22"/>
                <w:szCs w:val="22"/>
                <w:shd w:val="clear" w:color="auto" w:fill="F2F2F2" w:themeFill="background1" w:themeFillShade="F2"/>
              </w:rPr>
              <w:t xml:space="preserve"> pasiūlymo kain</w:t>
            </w:r>
            <w:r w:rsidR="007A577E">
              <w:rPr>
                <w:rFonts w:asciiTheme="minorHAnsi" w:hAnsiTheme="minorHAnsi" w:cstheme="minorHAnsi"/>
                <w:i/>
                <w:iCs/>
                <w:sz w:val="22"/>
                <w:szCs w:val="22"/>
                <w:shd w:val="clear" w:color="auto" w:fill="F2F2F2" w:themeFill="background1" w:themeFillShade="F2"/>
              </w:rPr>
              <w:t>a</w:t>
            </w:r>
            <w:r w:rsidRPr="00263533">
              <w:rPr>
                <w:rFonts w:asciiTheme="minorHAnsi" w:hAnsiTheme="minorHAnsi" w:cstheme="minorHAnsi"/>
                <w:i/>
                <w:iCs/>
                <w:sz w:val="22"/>
                <w:szCs w:val="22"/>
              </w:rPr>
              <w:t>)</w:t>
            </w:r>
            <w:r w:rsidRPr="00263533">
              <w:rPr>
                <w:rFonts w:asciiTheme="minorHAnsi" w:hAnsiTheme="minorHAnsi" w:cstheme="minorHAnsi"/>
                <w:sz w:val="22"/>
                <w:szCs w:val="22"/>
              </w:rPr>
              <w:t>.</w:t>
            </w:r>
            <w:r w:rsidR="00897D5F">
              <w:t xml:space="preserve"> </w:t>
            </w:r>
          </w:p>
          <w:p w14:paraId="0BCA4115" w14:textId="4F7A90F1" w:rsidR="002B01EC" w:rsidRDefault="00897D5F" w:rsidP="002B01EC">
            <w:pPr>
              <w:pStyle w:val="ListParagraph"/>
              <w:numPr>
                <w:ilvl w:val="1"/>
                <w:numId w:val="24"/>
              </w:numPr>
              <w:tabs>
                <w:tab w:val="left" w:pos="0"/>
                <w:tab w:val="left" w:pos="457"/>
                <w:tab w:val="left" w:pos="720"/>
              </w:tabs>
              <w:spacing w:after="80" w:line="240" w:lineRule="auto"/>
              <w:ind w:left="32" w:firstLine="0"/>
              <w:contextualSpacing w:val="0"/>
              <w:jc w:val="both"/>
              <w:rPr>
                <w:rFonts w:asciiTheme="minorHAnsi" w:hAnsiTheme="minorHAnsi" w:cstheme="minorHAnsi"/>
                <w:sz w:val="22"/>
                <w:szCs w:val="22"/>
              </w:rPr>
            </w:pPr>
            <w:r w:rsidRPr="00897D5F">
              <w:rPr>
                <w:rFonts w:asciiTheme="minorHAnsi" w:hAnsiTheme="minorHAnsi" w:cstheme="minorHAnsi"/>
                <w:sz w:val="22"/>
                <w:szCs w:val="22"/>
              </w:rPr>
              <w:t xml:space="preserve">Sutarčiai taikoma fiksuotos kainos kainodara. Sutarties galiojimo laikotarpiu Sutarties kaina negali būti keičiama, išskyrus Sutarties </w:t>
            </w:r>
            <w:r w:rsidR="002B01EC">
              <w:rPr>
                <w:rFonts w:asciiTheme="minorHAnsi" w:hAnsiTheme="minorHAnsi" w:cstheme="minorHAnsi"/>
                <w:sz w:val="22"/>
                <w:szCs w:val="22"/>
              </w:rPr>
              <w:t>3.3</w:t>
            </w:r>
            <w:r w:rsidRPr="00897D5F">
              <w:rPr>
                <w:rFonts w:asciiTheme="minorHAnsi" w:hAnsiTheme="minorHAnsi" w:cstheme="minorHAnsi"/>
                <w:sz w:val="22"/>
                <w:szCs w:val="22"/>
              </w:rPr>
              <w:t xml:space="preserve"> punkte nurodytą atvejį. Visos Tiekėjo išlaidos, susijusios su Sutarties vykdymu (įskaitant, bet neapsiribojant, Prekės transportavimo, Prekės garantinės priežiūros išlaidas) turi </w:t>
            </w:r>
            <w:r w:rsidRPr="00897D5F">
              <w:rPr>
                <w:rFonts w:asciiTheme="minorHAnsi" w:hAnsiTheme="minorHAnsi" w:cstheme="minorHAnsi"/>
                <w:sz w:val="22"/>
                <w:szCs w:val="22"/>
              </w:rPr>
              <w:lastRenderedPageBreak/>
              <w:t>būti įskaičiuotos į Sutarties kainą. Jokios papildomos Tiekėjo išlaidos nebus apmokamos ar kompensuojamos</w:t>
            </w:r>
            <w:r w:rsidR="002B01EC">
              <w:rPr>
                <w:rFonts w:asciiTheme="minorHAnsi" w:hAnsiTheme="minorHAnsi" w:cstheme="minorHAnsi"/>
                <w:sz w:val="22"/>
                <w:szCs w:val="22"/>
              </w:rPr>
              <w:t>.</w:t>
            </w:r>
          </w:p>
          <w:p w14:paraId="380D056B" w14:textId="14C8813A" w:rsidR="00F471DE" w:rsidRPr="002B01EC" w:rsidRDefault="005650C6" w:rsidP="002B01EC">
            <w:pPr>
              <w:pStyle w:val="ListParagraph"/>
              <w:numPr>
                <w:ilvl w:val="1"/>
                <w:numId w:val="24"/>
              </w:numPr>
              <w:tabs>
                <w:tab w:val="left" w:pos="0"/>
                <w:tab w:val="left" w:pos="457"/>
                <w:tab w:val="left" w:pos="720"/>
              </w:tabs>
              <w:spacing w:after="80" w:line="240" w:lineRule="auto"/>
              <w:ind w:left="32" w:firstLine="0"/>
              <w:contextualSpacing w:val="0"/>
              <w:jc w:val="both"/>
              <w:rPr>
                <w:rFonts w:asciiTheme="minorHAnsi" w:hAnsiTheme="minorHAnsi" w:cstheme="minorHAnsi"/>
                <w:sz w:val="22"/>
                <w:szCs w:val="22"/>
              </w:rPr>
            </w:pPr>
            <w:r w:rsidRPr="005650C6">
              <w:rPr>
                <w:rFonts w:asciiTheme="minorHAnsi" w:hAnsiTheme="minorHAnsi" w:cstheme="minorHAnsi"/>
                <w:sz w:val="22"/>
                <w:szCs w:val="22"/>
              </w:rPr>
              <w:t>Pasikeitus PVM tarifui, atitinkamai keičiama pagal Sutartį Tiekėjui mokėtina suma, kuriai taikomas PVM. Pasikeitęs PVM turės įtakos tik atsiskaitymams už Prekę, už kurią nebuvo išrašyta sąskaita faktūra</w:t>
            </w:r>
            <w:r w:rsidR="00F471DE" w:rsidRPr="002B01EC">
              <w:rPr>
                <w:rFonts w:asciiTheme="minorHAnsi" w:hAnsiTheme="minorHAnsi" w:cstheme="minorHAnsi"/>
                <w:sz w:val="22"/>
                <w:szCs w:val="22"/>
              </w:rPr>
              <w:t>.</w:t>
            </w:r>
          </w:p>
          <w:p w14:paraId="47BDAB7D" w14:textId="6695A41F" w:rsidR="00FD4543" w:rsidRPr="00263533" w:rsidRDefault="00FD4543" w:rsidP="00DB3B2E">
            <w:pPr>
              <w:jc w:val="both"/>
              <w:rPr>
                <w:rFonts w:asciiTheme="minorHAnsi" w:hAnsiTheme="minorHAnsi" w:cstheme="minorHAnsi"/>
                <w:color w:val="000000"/>
                <w:sz w:val="22"/>
                <w:szCs w:val="22"/>
              </w:rPr>
            </w:pPr>
          </w:p>
        </w:tc>
      </w:tr>
      <w:tr w:rsidR="001860C2" w:rsidRPr="00263533" w14:paraId="34ACF612" w14:textId="77777777" w:rsidTr="00055F53">
        <w:tc>
          <w:tcPr>
            <w:tcW w:w="5000" w:type="pct"/>
          </w:tcPr>
          <w:p w14:paraId="153C93E9" w14:textId="77777777" w:rsidR="00C07486" w:rsidRPr="00263533" w:rsidRDefault="00C07486" w:rsidP="00DB3B2E">
            <w:pPr>
              <w:jc w:val="center"/>
              <w:rPr>
                <w:rFonts w:asciiTheme="minorHAnsi" w:hAnsiTheme="minorHAnsi" w:cstheme="minorHAnsi"/>
                <w:b/>
                <w:color w:val="000000"/>
                <w:sz w:val="22"/>
                <w:szCs w:val="22"/>
              </w:rPr>
            </w:pPr>
          </w:p>
          <w:p w14:paraId="5002FD07" w14:textId="3948D104" w:rsidR="00D14114" w:rsidRPr="00263533" w:rsidRDefault="00D14114" w:rsidP="00DB3B2E">
            <w:pPr>
              <w:jc w:val="center"/>
              <w:rPr>
                <w:rFonts w:asciiTheme="minorHAnsi" w:hAnsiTheme="minorHAnsi" w:cstheme="minorHAnsi"/>
                <w:b/>
                <w:color w:val="000000"/>
                <w:sz w:val="22"/>
                <w:szCs w:val="22"/>
              </w:rPr>
            </w:pPr>
            <w:r w:rsidRPr="00263533">
              <w:rPr>
                <w:rFonts w:asciiTheme="minorHAnsi" w:hAnsiTheme="minorHAnsi" w:cstheme="minorHAnsi"/>
                <w:b/>
                <w:color w:val="000000"/>
                <w:sz w:val="22"/>
                <w:szCs w:val="22"/>
              </w:rPr>
              <w:t xml:space="preserve">4. </w:t>
            </w:r>
            <w:r w:rsidR="00953DC7" w:rsidRPr="00263533">
              <w:rPr>
                <w:rFonts w:asciiTheme="minorHAnsi" w:hAnsiTheme="minorHAnsi" w:cstheme="minorHAnsi"/>
                <w:b/>
                <w:color w:val="000000"/>
                <w:sz w:val="22"/>
                <w:szCs w:val="22"/>
              </w:rPr>
              <w:t>ATSISKAITYMŲ TVARKA IR SĄLYGOS</w:t>
            </w:r>
          </w:p>
          <w:p w14:paraId="39874F82" w14:textId="77777777" w:rsidR="00C82321" w:rsidRPr="00263533" w:rsidRDefault="00C82321" w:rsidP="00DB3B2E">
            <w:pPr>
              <w:jc w:val="center"/>
              <w:rPr>
                <w:rFonts w:asciiTheme="minorHAnsi" w:hAnsiTheme="minorHAnsi" w:cstheme="minorHAnsi"/>
                <w:b/>
                <w:color w:val="000000"/>
                <w:sz w:val="22"/>
                <w:szCs w:val="22"/>
              </w:rPr>
            </w:pPr>
          </w:p>
          <w:p w14:paraId="4ADEA1E6" w14:textId="0D590323" w:rsidR="001C6FFE" w:rsidRPr="00263533" w:rsidRDefault="001C6FFE" w:rsidP="000A099E">
            <w:pPr>
              <w:pStyle w:val="ListParagraph"/>
              <w:numPr>
                <w:ilvl w:val="1"/>
                <w:numId w:val="27"/>
              </w:numPr>
              <w:tabs>
                <w:tab w:val="left" w:pos="599"/>
              </w:tabs>
              <w:spacing w:after="80" w:line="240" w:lineRule="auto"/>
              <w:ind w:left="0" w:firstLine="0"/>
              <w:contextualSpacing w:val="0"/>
              <w:jc w:val="both"/>
              <w:rPr>
                <w:rFonts w:asciiTheme="minorHAnsi" w:eastAsia="Times New Roman" w:hAnsiTheme="minorHAnsi" w:cstheme="minorHAnsi"/>
                <w:b/>
                <w:bCs/>
                <w:color w:val="000000"/>
                <w:sz w:val="22"/>
                <w:szCs w:val="22"/>
              </w:rPr>
            </w:pPr>
            <w:r w:rsidRPr="00263533">
              <w:rPr>
                <w:rFonts w:asciiTheme="minorHAnsi" w:hAnsiTheme="minorHAnsi" w:cstheme="minorHAnsi"/>
                <w:sz w:val="22"/>
                <w:szCs w:val="22"/>
              </w:rPr>
              <w:t xml:space="preserve">Pirkėjas </w:t>
            </w:r>
            <w:r w:rsidR="000A099E" w:rsidRPr="000A099E">
              <w:rPr>
                <w:rFonts w:asciiTheme="minorHAnsi" w:hAnsiTheme="minorHAnsi" w:cstheme="minorHAnsi"/>
                <w:sz w:val="22"/>
                <w:szCs w:val="22"/>
              </w:rPr>
              <w:t>už pristatytą Prekę sumokės ne vėliau kaip per 30 kalendorinių dienų nuo sąskaitos faktūros gavimo dienos. Tiekėjas pateikia Pirkėjui sąskaitą faktūrą ne vėliau kaip per 5 darbo dienas nuo Prekės perdavimo priėmimo akto pasirašymo dienos</w:t>
            </w:r>
            <w:r w:rsidR="000A099E">
              <w:rPr>
                <w:rFonts w:asciiTheme="minorHAnsi" w:hAnsiTheme="minorHAnsi" w:cstheme="minorHAnsi"/>
                <w:sz w:val="22"/>
                <w:szCs w:val="22"/>
              </w:rPr>
              <w:t>.</w:t>
            </w:r>
          </w:p>
          <w:p w14:paraId="37FEEF51" w14:textId="0AD56548" w:rsidR="00953DC7" w:rsidRDefault="00201863" w:rsidP="00A341BF">
            <w:pPr>
              <w:pStyle w:val="ListParagraph"/>
              <w:tabs>
                <w:tab w:val="left" w:pos="0"/>
                <w:tab w:val="left" w:pos="426"/>
                <w:tab w:val="left" w:pos="567"/>
                <w:tab w:val="left" w:pos="900"/>
              </w:tabs>
              <w:spacing w:after="0" w:line="240" w:lineRule="auto"/>
              <w:ind w:left="0"/>
              <w:contextualSpacing w:val="0"/>
              <w:jc w:val="both"/>
              <w:rPr>
                <w:rFonts w:ascii="Calibri" w:hAnsi="Calibri" w:cs="Calibri"/>
                <w:bCs/>
                <w:iCs/>
                <w:sz w:val="22"/>
                <w:szCs w:val="22"/>
              </w:rPr>
            </w:pPr>
            <w:r>
              <w:rPr>
                <w:rFonts w:ascii="Calibri" w:hAnsi="Calibri" w:cs="Calibri"/>
                <w:bCs/>
                <w:iCs/>
                <w:sz w:val="22"/>
                <w:szCs w:val="22"/>
              </w:rPr>
              <w:t>4.</w:t>
            </w:r>
            <w:r w:rsidR="006F3BCC">
              <w:rPr>
                <w:rFonts w:ascii="Calibri" w:hAnsi="Calibri" w:cs="Calibri"/>
                <w:bCs/>
                <w:iCs/>
                <w:sz w:val="22"/>
                <w:szCs w:val="22"/>
              </w:rPr>
              <w:t>2</w:t>
            </w:r>
            <w:r>
              <w:rPr>
                <w:rFonts w:ascii="Calibri" w:hAnsi="Calibri" w:cs="Calibri"/>
                <w:bCs/>
                <w:iCs/>
                <w:sz w:val="22"/>
                <w:szCs w:val="22"/>
              </w:rPr>
              <w:t xml:space="preserve">. </w:t>
            </w:r>
            <w:r w:rsidRPr="008766D9">
              <w:rPr>
                <w:rFonts w:ascii="Calibri" w:hAnsi="Calibri" w:cs="Calibri"/>
                <w:bCs/>
                <w:iCs/>
                <w:sz w:val="22"/>
                <w:szCs w:val="22"/>
              </w:rPr>
              <w:t>Sąskait</w:t>
            </w:r>
            <w:r w:rsidR="00C006EB">
              <w:rPr>
                <w:rFonts w:ascii="Calibri" w:hAnsi="Calibri" w:cs="Calibri"/>
                <w:bCs/>
                <w:iCs/>
                <w:sz w:val="22"/>
                <w:szCs w:val="22"/>
              </w:rPr>
              <w:t>a</w:t>
            </w:r>
            <w:r w:rsidRPr="008766D9">
              <w:rPr>
                <w:rFonts w:ascii="Calibri" w:hAnsi="Calibri" w:cs="Calibri"/>
                <w:bCs/>
                <w:iCs/>
                <w:sz w:val="22"/>
                <w:szCs w:val="22"/>
              </w:rPr>
              <w:t xml:space="preserve"> faktūr</w:t>
            </w:r>
            <w:r w:rsidR="00C006EB">
              <w:rPr>
                <w:rFonts w:ascii="Calibri" w:hAnsi="Calibri" w:cs="Calibri"/>
                <w:bCs/>
                <w:iCs/>
                <w:sz w:val="22"/>
                <w:szCs w:val="22"/>
              </w:rPr>
              <w:t>a</w:t>
            </w:r>
            <w:r w:rsidRPr="008766D9">
              <w:rPr>
                <w:rFonts w:ascii="Calibri" w:hAnsi="Calibri" w:cs="Calibri"/>
                <w:bCs/>
                <w:iCs/>
                <w:sz w:val="22"/>
                <w:szCs w:val="22"/>
              </w:rPr>
              <w:t xml:space="preserve"> Pirkėjui turi būti pateikt</w:t>
            </w:r>
            <w:r w:rsidR="00C006EB">
              <w:rPr>
                <w:rFonts w:ascii="Calibri" w:hAnsi="Calibri" w:cs="Calibri"/>
                <w:bCs/>
                <w:iCs/>
                <w:sz w:val="22"/>
                <w:szCs w:val="22"/>
              </w:rPr>
              <w:t>a</w:t>
            </w:r>
            <w:r w:rsidRPr="008766D9">
              <w:rPr>
                <w:rFonts w:ascii="Calibri" w:hAnsi="Calibri" w:cs="Calibri"/>
                <w:bCs/>
                <w:iCs/>
                <w:sz w:val="22"/>
                <w:szCs w:val="22"/>
              </w:rPr>
              <w:t xml:space="preserve"> per informacinę sistemą SABIS, kuri pasiekiama adresu </w:t>
            </w:r>
            <w:r w:rsidRPr="008766D9">
              <w:rPr>
                <w:rFonts w:ascii="Calibri" w:hAnsi="Calibri" w:cs="Calibri"/>
                <w:bCs/>
                <w:iCs/>
                <w:color w:val="0000FF"/>
                <w:sz w:val="22"/>
                <w:szCs w:val="22"/>
                <w:u w:val="single"/>
              </w:rPr>
              <w:t>https://sabis.nbfc.lt/</w:t>
            </w:r>
            <w:r w:rsidR="001419B3">
              <w:rPr>
                <w:rFonts w:ascii="Calibri" w:hAnsi="Calibri" w:cs="Calibri"/>
                <w:bCs/>
                <w:iCs/>
                <w:sz w:val="22"/>
                <w:szCs w:val="22"/>
              </w:rPr>
              <w:t>. J</w:t>
            </w:r>
            <w:r w:rsidR="001419B3" w:rsidRPr="001419B3">
              <w:rPr>
                <w:rFonts w:ascii="Calibri" w:hAnsi="Calibri" w:cs="Calibri"/>
                <w:bCs/>
                <w:iCs/>
                <w:sz w:val="22"/>
                <w:szCs w:val="22"/>
              </w:rPr>
              <w:t>eigu Tiekėjas yra užsienio valstybėje registruotas juridinis asmuo ir neturi galimybės pateikti sąskaitos faktūros per SABIS, sąskaita faktūra gali būti pateikiama elektroniniu paštu Pirkėjo elektroninio pašto adresu</w:t>
            </w:r>
            <w:r w:rsidR="00A341BF" w:rsidRPr="008766D9">
              <w:rPr>
                <w:rFonts w:ascii="Calibri" w:hAnsi="Calibri" w:cs="Calibri"/>
                <w:bCs/>
                <w:iCs/>
                <w:color w:val="0000FF"/>
                <w:sz w:val="22"/>
                <w:szCs w:val="22"/>
                <w:u w:val="single"/>
              </w:rPr>
              <w:t xml:space="preserve"> </w:t>
            </w:r>
            <w:r w:rsidR="00A341BF" w:rsidRPr="008766D9">
              <w:rPr>
                <w:rFonts w:ascii="Calibri" w:hAnsi="Calibri" w:cs="Calibri"/>
                <w:bCs/>
                <w:iCs/>
                <w:color w:val="0000FF"/>
                <w:sz w:val="22"/>
                <w:szCs w:val="22"/>
                <w:u w:val="single"/>
              </w:rPr>
              <w:t>info@ans.lt</w:t>
            </w:r>
            <w:r w:rsidR="00A341BF" w:rsidRPr="008766D9">
              <w:rPr>
                <w:rFonts w:ascii="Calibri" w:hAnsi="Calibri" w:cs="Calibri"/>
                <w:bCs/>
                <w:iCs/>
                <w:sz w:val="22"/>
                <w:szCs w:val="22"/>
              </w:rPr>
              <w:t>,  ir bus pateikt</w:t>
            </w:r>
            <w:r w:rsidR="00A341BF">
              <w:rPr>
                <w:rFonts w:ascii="Calibri" w:hAnsi="Calibri" w:cs="Calibri"/>
                <w:bCs/>
                <w:iCs/>
                <w:sz w:val="22"/>
                <w:szCs w:val="22"/>
              </w:rPr>
              <w:t>a</w:t>
            </w:r>
            <w:r w:rsidR="00A341BF" w:rsidRPr="008766D9">
              <w:rPr>
                <w:rFonts w:ascii="Calibri" w:hAnsi="Calibri" w:cs="Calibri"/>
                <w:bCs/>
                <w:iCs/>
                <w:sz w:val="22"/>
                <w:szCs w:val="22"/>
              </w:rPr>
              <w:t xml:space="preserve"> per informacinę sistemą SABIS Pirkėjo</w:t>
            </w:r>
            <w:r w:rsidR="00A341BF">
              <w:rPr>
                <w:rFonts w:ascii="Calibri" w:hAnsi="Calibri" w:cs="Calibri"/>
                <w:bCs/>
                <w:iCs/>
                <w:sz w:val="22"/>
                <w:szCs w:val="22"/>
              </w:rPr>
              <w:t>.</w:t>
            </w:r>
          </w:p>
          <w:p w14:paraId="60A1A7BD" w14:textId="6E358DF9" w:rsidR="00A341BF" w:rsidRPr="00263533" w:rsidRDefault="00A341BF" w:rsidP="00A341BF">
            <w:pPr>
              <w:pStyle w:val="ListParagraph"/>
              <w:tabs>
                <w:tab w:val="left" w:pos="0"/>
                <w:tab w:val="left" w:pos="426"/>
                <w:tab w:val="left" w:pos="567"/>
                <w:tab w:val="left" w:pos="900"/>
              </w:tabs>
              <w:spacing w:after="60" w:line="240" w:lineRule="auto"/>
              <w:ind w:left="0"/>
              <w:contextualSpacing w:val="0"/>
              <w:jc w:val="both"/>
              <w:rPr>
                <w:rFonts w:asciiTheme="minorHAnsi" w:hAnsiTheme="minorHAnsi" w:cstheme="minorHAnsi"/>
                <w:sz w:val="22"/>
                <w:szCs w:val="22"/>
              </w:rPr>
            </w:pPr>
          </w:p>
        </w:tc>
      </w:tr>
      <w:tr w:rsidR="001860C2" w:rsidRPr="00263533" w14:paraId="6B9C1855" w14:textId="77777777" w:rsidTr="00055F53">
        <w:tc>
          <w:tcPr>
            <w:tcW w:w="5000" w:type="pct"/>
          </w:tcPr>
          <w:p w14:paraId="6A68E668" w14:textId="77777777" w:rsidR="00F71F0E" w:rsidRPr="00263533" w:rsidRDefault="00F71F0E" w:rsidP="00DB3B2E">
            <w:pPr>
              <w:pStyle w:val="ListParagraph"/>
              <w:spacing w:line="240" w:lineRule="auto"/>
              <w:ind w:left="0"/>
              <w:contextualSpacing w:val="0"/>
              <w:jc w:val="center"/>
              <w:rPr>
                <w:rFonts w:asciiTheme="minorHAnsi" w:hAnsiTheme="minorHAnsi" w:cstheme="minorHAnsi"/>
                <w:b/>
                <w:color w:val="000000"/>
                <w:sz w:val="22"/>
                <w:szCs w:val="22"/>
              </w:rPr>
            </w:pPr>
          </w:p>
          <w:p w14:paraId="555C03C3" w14:textId="57FB194C" w:rsidR="00B12270" w:rsidRPr="00263533" w:rsidRDefault="00B12270" w:rsidP="00DB3B2E">
            <w:pPr>
              <w:pStyle w:val="ListParagraph"/>
              <w:spacing w:line="240" w:lineRule="auto"/>
              <w:ind w:left="0"/>
              <w:contextualSpacing w:val="0"/>
              <w:jc w:val="center"/>
              <w:rPr>
                <w:rFonts w:asciiTheme="minorHAnsi" w:hAnsiTheme="minorHAnsi" w:cstheme="minorHAnsi"/>
                <w:b/>
                <w:color w:val="000000"/>
                <w:sz w:val="22"/>
                <w:szCs w:val="22"/>
              </w:rPr>
            </w:pPr>
            <w:r w:rsidRPr="00263533">
              <w:rPr>
                <w:rFonts w:asciiTheme="minorHAnsi" w:hAnsiTheme="minorHAnsi" w:cstheme="minorHAnsi"/>
                <w:b/>
                <w:color w:val="000000"/>
                <w:sz w:val="22"/>
                <w:szCs w:val="22"/>
              </w:rPr>
              <w:t xml:space="preserve">5. </w:t>
            </w:r>
            <w:r w:rsidR="00953DC7" w:rsidRPr="00263533">
              <w:rPr>
                <w:rFonts w:asciiTheme="minorHAnsi" w:hAnsiTheme="minorHAnsi" w:cstheme="minorHAnsi"/>
                <w:b/>
                <w:color w:val="000000"/>
                <w:sz w:val="22"/>
                <w:szCs w:val="22"/>
              </w:rPr>
              <w:t>PAPILDOMAS SUTARTIES ĮVYKDYMO UŽTIKRINIMAS</w:t>
            </w:r>
          </w:p>
          <w:p w14:paraId="460943D4" w14:textId="3E78931E" w:rsidR="00FD4543" w:rsidRPr="00263533" w:rsidRDefault="00B12270" w:rsidP="00DB3B2E">
            <w:pPr>
              <w:jc w:val="both"/>
              <w:rPr>
                <w:rFonts w:asciiTheme="minorHAnsi" w:hAnsiTheme="minorHAnsi" w:cstheme="minorHAnsi"/>
                <w:sz w:val="22"/>
                <w:szCs w:val="22"/>
              </w:rPr>
            </w:pPr>
            <w:r w:rsidRPr="00263533">
              <w:rPr>
                <w:rFonts w:asciiTheme="minorHAnsi" w:hAnsiTheme="minorHAnsi" w:cstheme="minorHAnsi"/>
                <w:color w:val="000000"/>
                <w:sz w:val="22"/>
                <w:szCs w:val="22"/>
              </w:rPr>
              <w:t xml:space="preserve">5.1. </w:t>
            </w:r>
            <w:r w:rsidR="00827495" w:rsidRPr="00827495">
              <w:rPr>
                <w:rFonts w:asciiTheme="minorHAnsi" w:hAnsiTheme="minorHAnsi" w:cstheme="minorHAnsi"/>
                <w:color w:val="000000"/>
                <w:sz w:val="22"/>
                <w:szCs w:val="22"/>
              </w:rPr>
              <w:t>Pirkėjas nereikalauja papildomo Sutarties įvykdymo užtikrinimo</w:t>
            </w:r>
            <w:r w:rsidR="00D52763" w:rsidRPr="00263533">
              <w:rPr>
                <w:rFonts w:asciiTheme="minorHAnsi" w:hAnsiTheme="minorHAnsi" w:cstheme="minorHAnsi"/>
                <w:sz w:val="22"/>
                <w:szCs w:val="22"/>
              </w:rPr>
              <w:t>.</w:t>
            </w:r>
          </w:p>
          <w:p w14:paraId="6C7BFCBF" w14:textId="77777777" w:rsidR="00AB2FB3" w:rsidRPr="00263533" w:rsidRDefault="00AB2FB3" w:rsidP="00DB3B2E">
            <w:pPr>
              <w:jc w:val="both"/>
              <w:rPr>
                <w:rFonts w:asciiTheme="minorHAnsi" w:hAnsiTheme="minorHAnsi" w:cstheme="minorHAnsi"/>
                <w:b/>
                <w:color w:val="000000"/>
                <w:sz w:val="22"/>
                <w:szCs w:val="22"/>
              </w:rPr>
            </w:pPr>
          </w:p>
        </w:tc>
      </w:tr>
      <w:tr w:rsidR="001860C2" w:rsidRPr="00263533" w14:paraId="12897AFA" w14:textId="77777777" w:rsidTr="00055F53">
        <w:tc>
          <w:tcPr>
            <w:tcW w:w="5000" w:type="pct"/>
          </w:tcPr>
          <w:p w14:paraId="5E5E52EA" w14:textId="77777777" w:rsidR="00BF7B2D" w:rsidRPr="00263533" w:rsidRDefault="00BF7B2D" w:rsidP="00DB3B2E">
            <w:pPr>
              <w:jc w:val="center"/>
              <w:rPr>
                <w:rFonts w:asciiTheme="minorHAnsi" w:hAnsiTheme="minorHAnsi" w:cstheme="minorHAnsi"/>
                <w:b/>
                <w:color w:val="000000"/>
                <w:sz w:val="22"/>
                <w:szCs w:val="22"/>
              </w:rPr>
            </w:pPr>
          </w:p>
          <w:p w14:paraId="639FB359" w14:textId="555BC8E5" w:rsidR="00E4548C" w:rsidRPr="00263533" w:rsidRDefault="00AA5FF9" w:rsidP="00DB3B2E">
            <w:pPr>
              <w:jc w:val="center"/>
              <w:rPr>
                <w:rFonts w:asciiTheme="minorHAnsi" w:hAnsiTheme="minorHAnsi" w:cstheme="minorHAnsi"/>
                <w:b/>
                <w:color w:val="000000"/>
                <w:sz w:val="22"/>
                <w:szCs w:val="22"/>
              </w:rPr>
            </w:pPr>
            <w:r w:rsidRPr="00263533">
              <w:rPr>
                <w:rFonts w:asciiTheme="minorHAnsi" w:hAnsiTheme="minorHAnsi" w:cstheme="minorHAnsi"/>
                <w:b/>
                <w:color w:val="000000"/>
                <w:sz w:val="22"/>
                <w:szCs w:val="22"/>
              </w:rPr>
              <w:t>6</w:t>
            </w:r>
            <w:r w:rsidR="00E4548C" w:rsidRPr="00263533">
              <w:rPr>
                <w:rFonts w:asciiTheme="minorHAnsi" w:hAnsiTheme="minorHAnsi" w:cstheme="minorHAnsi"/>
                <w:b/>
                <w:color w:val="000000"/>
                <w:sz w:val="22"/>
                <w:szCs w:val="22"/>
              </w:rPr>
              <w:t xml:space="preserve">. </w:t>
            </w:r>
            <w:r w:rsidR="00953DC7" w:rsidRPr="00263533">
              <w:rPr>
                <w:rFonts w:asciiTheme="minorHAnsi" w:hAnsiTheme="minorHAnsi" w:cstheme="minorHAnsi"/>
                <w:b/>
                <w:color w:val="000000"/>
                <w:sz w:val="22"/>
                <w:szCs w:val="22"/>
              </w:rPr>
              <w:t>GARANTINIAI ĮSIPAREIGOJIMAI</w:t>
            </w:r>
          </w:p>
          <w:p w14:paraId="5390A986" w14:textId="77777777" w:rsidR="00C82321" w:rsidRPr="00263533" w:rsidRDefault="00C82321" w:rsidP="00DB3B2E">
            <w:pPr>
              <w:jc w:val="center"/>
              <w:rPr>
                <w:rFonts w:asciiTheme="minorHAnsi" w:hAnsiTheme="minorHAnsi" w:cstheme="minorHAnsi"/>
                <w:b/>
                <w:color w:val="000000"/>
                <w:sz w:val="22"/>
                <w:szCs w:val="22"/>
              </w:rPr>
            </w:pPr>
          </w:p>
          <w:p w14:paraId="3028567A" w14:textId="77777777" w:rsidR="00C54BF0" w:rsidRDefault="00953DC7" w:rsidP="008A41FE">
            <w:pPr>
              <w:spacing w:after="80"/>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t xml:space="preserve">6.1. </w:t>
            </w:r>
            <w:r w:rsidR="00C54BF0" w:rsidRPr="00C54BF0">
              <w:rPr>
                <w:rFonts w:asciiTheme="minorHAnsi" w:hAnsiTheme="minorHAnsi" w:cstheme="minorHAnsi"/>
                <w:color w:val="000000"/>
                <w:sz w:val="22"/>
                <w:szCs w:val="22"/>
              </w:rPr>
              <w:t>Prekei suteikiamas ne trumpesnis kaip 24 mėnesių garantijos laikotarpis, skaičiuojamas nuo Prekės perdavimo priėmimo akto pasirašymo dienos. Garantijos laikotarpiu Tiekėjas savo lėšomis teikia Prekės remonto ir kalibravimo paslaugas</w:t>
            </w:r>
            <w:r w:rsidR="00C54BF0">
              <w:rPr>
                <w:rFonts w:asciiTheme="minorHAnsi" w:hAnsiTheme="minorHAnsi" w:cstheme="minorHAnsi"/>
                <w:color w:val="000000"/>
                <w:sz w:val="22"/>
                <w:szCs w:val="22"/>
              </w:rPr>
              <w:t>.</w:t>
            </w:r>
          </w:p>
          <w:p w14:paraId="5216FEEA" w14:textId="26898285" w:rsidR="00C54BF0" w:rsidRDefault="00C54BF0" w:rsidP="008A41FE">
            <w:pPr>
              <w:spacing w:after="8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6.2. </w:t>
            </w:r>
            <w:r w:rsidR="00BA69B9" w:rsidRPr="00BA69B9">
              <w:rPr>
                <w:rFonts w:asciiTheme="minorHAnsi" w:hAnsiTheme="minorHAnsi" w:cstheme="minorHAnsi"/>
                <w:color w:val="000000"/>
                <w:sz w:val="22"/>
                <w:szCs w:val="22"/>
              </w:rPr>
              <w:t>Garantijos laikotarpiu sugedusios Prekės veikimas turi būti visiškai atstatytas arba sugedusi Prekė pakeista nauja preke, ne ilgiau kaip per 30 darbo dienų nuo pranešimo Tiekėjui išsiuntimo dienos (išskyrus atvejus, kai Tiekėjas įrodo, kad nustatytam gedimui pašalinti būtinas ilgesnis terminas ir gavus Pirkėjo sutikimą).</w:t>
            </w:r>
          </w:p>
          <w:p w14:paraId="277E0FA9" w14:textId="3D2163FF" w:rsidR="00BA69B9" w:rsidRDefault="00BA69B9" w:rsidP="00442B99">
            <w:pPr>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6.3. </w:t>
            </w:r>
            <w:r w:rsidR="0043503E" w:rsidRPr="0043503E">
              <w:rPr>
                <w:rFonts w:asciiTheme="minorHAnsi" w:hAnsiTheme="minorHAnsi" w:cstheme="minorHAnsi"/>
                <w:color w:val="000000"/>
                <w:sz w:val="22"/>
                <w:szCs w:val="22"/>
              </w:rPr>
              <w:t>Prekės kokybė turi atitikti Sutartyje, Techninėje specifikacijoje nurodytus reikalavimus ir teisės aktų, reglamentuojančių tokio pobūdžio Prekei kokybės, saugos, tiekimo reikalavimus bei standartus.</w:t>
            </w:r>
          </w:p>
          <w:p w14:paraId="067A07CA" w14:textId="6FF1AB08" w:rsidR="00FD4543" w:rsidRPr="00263533" w:rsidRDefault="00FD4543" w:rsidP="00442B99">
            <w:pPr>
              <w:jc w:val="both"/>
              <w:rPr>
                <w:rFonts w:asciiTheme="minorHAnsi" w:hAnsiTheme="minorHAnsi" w:cstheme="minorHAnsi"/>
                <w:b/>
                <w:color w:val="000000"/>
                <w:sz w:val="22"/>
                <w:szCs w:val="22"/>
              </w:rPr>
            </w:pPr>
          </w:p>
        </w:tc>
      </w:tr>
      <w:tr w:rsidR="001860C2" w:rsidRPr="00263533" w14:paraId="0F610019" w14:textId="77777777" w:rsidTr="00055F53">
        <w:tc>
          <w:tcPr>
            <w:tcW w:w="5000" w:type="pct"/>
          </w:tcPr>
          <w:p w14:paraId="3F3F91ED" w14:textId="77777777" w:rsidR="00BF7B2D" w:rsidRPr="00263533" w:rsidRDefault="00BF7B2D" w:rsidP="00DB3B2E">
            <w:pPr>
              <w:jc w:val="center"/>
              <w:rPr>
                <w:rFonts w:asciiTheme="minorHAnsi" w:hAnsiTheme="minorHAnsi" w:cstheme="minorHAnsi"/>
                <w:b/>
                <w:color w:val="000000"/>
                <w:sz w:val="22"/>
                <w:szCs w:val="22"/>
              </w:rPr>
            </w:pPr>
          </w:p>
          <w:p w14:paraId="04CE15F4" w14:textId="0D9A9577" w:rsidR="00D14114" w:rsidRPr="00263533" w:rsidRDefault="006A4E1C" w:rsidP="00DB3B2E">
            <w:pPr>
              <w:jc w:val="center"/>
              <w:rPr>
                <w:rFonts w:asciiTheme="minorHAnsi" w:hAnsiTheme="minorHAnsi" w:cstheme="minorHAnsi"/>
                <w:b/>
                <w:color w:val="000000"/>
                <w:sz w:val="22"/>
                <w:szCs w:val="22"/>
              </w:rPr>
            </w:pPr>
            <w:r w:rsidRPr="00263533">
              <w:rPr>
                <w:rFonts w:asciiTheme="minorHAnsi" w:hAnsiTheme="minorHAnsi" w:cstheme="minorHAnsi"/>
                <w:b/>
                <w:color w:val="000000"/>
                <w:sz w:val="22"/>
                <w:szCs w:val="22"/>
              </w:rPr>
              <w:t xml:space="preserve">7. </w:t>
            </w:r>
            <w:r w:rsidR="00953DC7" w:rsidRPr="00263533">
              <w:rPr>
                <w:rFonts w:asciiTheme="minorHAnsi" w:hAnsiTheme="minorHAnsi" w:cstheme="minorHAnsi"/>
                <w:b/>
                <w:color w:val="000000"/>
                <w:sz w:val="22"/>
                <w:szCs w:val="22"/>
              </w:rPr>
              <w:t xml:space="preserve">SUBTIEKĖJAI </w:t>
            </w:r>
          </w:p>
          <w:p w14:paraId="7E64A6DB" w14:textId="77777777" w:rsidR="00C82321" w:rsidRPr="00263533" w:rsidRDefault="00C82321" w:rsidP="00DB3B2E">
            <w:pPr>
              <w:jc w:val="center"/>
              <w:rPr>
                <w:rFonts w:asciiTheme="minorHAnsi" w:hAnsiTheme="minorHAnsi" w:cstheme="minorHAnsi"/>
                <w:b/>
                <w:color w:val="000000"/>
                <w:sz w:val="22"/>
                <w:szCs w:val="22"/>
              </w:rPr>
            </w:pPr>
          </w:p>
          <w:p w14:paraId="712CF7D9" w14:textId="426CA48C" w:rsidR="00FD4543" w:rsidRPr="00263533" w:rsidRDefault="00AA5FF9" w:rsidP="008A41FE">
            <w:pPr>
              <w:spacing w:after="80"/>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t xml:space="preserve">7.1. </w:t>
            </w:r>
            <w:r w:rsidR="00044101" w:rsidRPr="00263533">
              <w:rPr>
                <w:rFonts w:asciiTheme="minorHAnsi" w:hAnsiTheme="minorHAnsi" w:cstheme="minorHAnsi"/>
                <w:color w:val="000000"/>
                <w:sz w:val="22"/>
                <w:szCs w:val="22"/>
              </w:rPr>
              <w:t xml:space="preserve">Sutarties vykdymo metu </w:t>
            </w:r>
            <w:r w:rsidR="007C6E27" w:rsidRPr="00263533">
              <w:rPr>
                <w:rFonts w:asciiTheme="minorHAnsi" w:hAnsiTheme="minorHAnsi" w:cstheme="minorHAnsi"/>
                <w:color w:val="000000"/>
                <w:sz w:val="22"/>
                <w:szCs w:val="22"/>
              </w:rPr>
              <w:t>bus pasitelkiami subtiekėjai:</w:t>
            </w:r>
            <w:r w:rsidR="007A2279" w:rsidRPr="00263533">
              <w:rPr>
                <w:rFonts w:asciiTheme="minorHAnsi" w:hAnsiTheme="minorHAnsi" w:cstheme="minorHAnsi"/>
                <w:color w:val="000000"/>
                <w:sz w:val="22"/>
                <w:szCs w:val="22"/>
              </w:rPr>
              <w:t xml:space="preserve"> </w:t>
            </w:r>
            <w:r w:rsidR="00514C5B" w:rsidRPr="006B3AA8">
              <w:rPr>
                <w:rFonts w:asciiTheme="minorHAnsi" w:hAnsiTheme="minorHAnsi" w:cstheme="minorHAnsi"/>
                <w:color w:val="000000"/>
                <w:sz w:val="22"/>
                <w:szCs w:val="22"/>
                <w:shd w:val="clear" w:color="auto" w:fill="F2F2F2" w:themeFill="background1" w:themeFillShade="F2"/>
              </w:rPr>
              <w:t>_____________</w:t>
            </w:r>
            <w:r w:rsidR="00ED6D31" w:rsidRPr="00263533">
              <w:rPr>
                <w:rFonts w:asciiTheme="minorHAnsi" w:hAnsiTheme="minorHAnsi" w:cstheme="minorHAnsi"/>
                <w:color w:val="000000"/>
                <w:sz w:val="22"/>
                <w:szCs w:val="22"/>
              </w:rPr>
              <w:t xml:space="preserve"> </w:t>
            </w:r>
            <w:r w:rsidR="00493A15" w:rsidRPr="00493A15">
              <w:rPr>
                <w:rFonts w:asciiTheme="minorHAnsi" w:hAnsiTheme="minorHAnsi" w:cstheme="minorHAnsi"/>
                <w:i/>
                <w:iCs/>
                <w:color w:val="000000"/>
                <w:sz w:val="22"/>
                <w:szCs w:val="22"/>
                <w:shd w:val="clear" w:color="auto" w:fill="F2F2F2" w:themeFill="background1" w:themeFillShade="F2"/>
              </w:rPr>
              <w:t>(</w:t>
            </w:r>
            <w:r w:rsidR="00493A15">
              <w:rPr>
                <w:rFonts w:asciiTheme="minorHAnsi" w:hAnsiTheme="minorHAnsi" w:cstheme="minorHAnsi"/>
                <w:i/>
                <w:iCs/>
                <w:color w:val="000000"/>
                <w:sz w:val="22"/>
                <w:szCs w:val="22"/>
                <w:shd w:val="clear" w:color="auto" w:fill="F2F2F2" w:themeFill="background1" w:themeFillShade="F2"/>
              </w:rPr>
              <w:t>j</w:t>
            </w:r>
            <w:r w:rsidR="00493A15" w:rsidRPr="00493A15">
              <w:rPr>
                <w:rFonts w:asciiTheme="minorHAnsi" w:hAnsiTheme="minorHAnsi" w:cstheme="minorHAnsi"/>
                <w:i/>
                <w:iCs/>
                <w:color w:val="000000"/>
                <w:sz w:val="22"/>
                <w:szCs w:val="22"/>
                <w:shd w:val="clear" w:color="auto" w:fill="F2F2F2" w:themeFill="background1" w:themeFillShade="F2"/>
              </w:rPr>
              <w:t>ei subtiekėjai nepasitelkiami, punktas i</w:t>
            </w:r>
            <w:r w:rsidR="006B3AA8">
              <w:rPr>
                <w:rFonts w:asciiTheme="minorHAnsi" w:hAnsiTheme="minorHAnsi" w:cstheme="minorHAnsi"/>
                <w:i/>
                <w:iCs/>
                <w:color w:val="000000"/>
                <w:sz w:val="22"/>
                <w:szCs w:val="22"/>
                <w:shd w:val="clear" w:color="auto" w:fill="F2F2F2" w:themeFill="background1" w:themeFillShade="F2"/>
              </w:rPr>
              <w:t>šbraukiamas</w:t>
            </w:r>
            <w:r w:rsidR="00493A15" w:rsidRPr="00493A15">
              <w:rPr>
                <w:rFonts w:asciiTheme="minorHAnsi" w:hAnsiTheme="minorHAnsi" w:cstheme="minorHAnsi"/>
                <w:i/>
                <w:iCs/>
                <w:color w:val="000000"/>
                <w:sz w:val="22"/>
                <w:szCs w:val="22"/>
                <w:shd w:val="clear" w:color="auto" w:fill="F2F2F2" w:themeFill="background1" w:themeFillShade="F2"/>
              </w:rPr>
              <w:t>)</w:t>
            </w:r>
            <w:r w:rsidR="00493A15">
              <w:rPr>
                <w:rFonts w:asciiTheme="minorHAnsi" w:hAnsiTheme="minorHAnsi" w:cstheme="minorHAnsi"/>
                <w:i/>
                <w:iCs/>
                <w:color w:val="000000"/>
                <w:sz w:val="22"/>
                <w:szCs w:val="22"/>
                <w:shd w:val="clear" w:color="auto" w:fill="F2F2F2" w:themeFill="background1" w:themeFillShade="F2"/>
              </w:rPr>
              <w:t>.</w:t>
            </w:r>
          </w:p>
          <w:p w14:paraId="4C5FA641" w14:textId="0C49E624" w:rsidR="006B168E" w:rsidRPr="00263533" w:rsidRDefault="006B168E" w:rsidP="00DB3B2E">
            <w:pPr>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t xml:space="preserve">7.2. </w:t>
            </w:r>
            <w:r w:rsidR="007C6E27" w:rsidRPr="00263533">
              <w:rPr>
                <w:rFonts w:asciiTheme="minorHAnsi" w:hAnsiTheme="minorHAnsi" w:cstheme="minorHAnsi"/>
                <w:color w:val="000000"/>
                <w:sz w:val="22"/>
                <w:szCs w:val="22"/>
              </w:rPr>
              <w:t>Subtiekėjai gali būti keičiami / n</w:t>
            </w:r>
            <w:r w:rsidRPr="00263533">
              <w:rPr>
                <w:rFonts w:asciiTheme="minorHAnsi" w:hAnsiTheme="minorHAnsi" w:cstheme="minorHAnsi"/>
                <w:color w:val="000000"/>
                <w:sz w:val="22"/>
                <w:szCs w:val="22"/>
              </w:rPr>
              <w:t>auji subt</w:t>
            </w:r>
            <w:r w:rsidR="00F269D7">
              <w:rPr>
                <w:rFonts w:asciiTheme="minorHAnsi" w:hAnsiTheme="minorHAnsi" w:cstheme="minorHAnsi"/>
                <w:color w:val="000000"/>
                <w:sz w:val="22"/>
                <w:szCs w:val="22"/>
              </w:rPr>
              <w:t>ie</w:t>
            </w:r>
            <w:r w:rsidRPr="00263533">
              <w:rPr>
                <w:rFonts w:asciiTheme="minorHAnsi" w:hAnsiTheme="minorHAnsi" w:cstheme="minorHAnsi"/>
                <w:color w:val="000000"/>
                <w:sz w:val="22"/>
                <w:szCs w:val="22"/>
              </w:rPr>
              <w:t>kėjai gali būti pasitelkiami tik gavus Pirkėjo rašytinį sutikimą.</w:t>
            </w:r>
          </w:p>
          <w:p w14:paraId="652D213D" w14:textId="31B6C992" w:rsidR="002E2796" w:rsidRPr="00263533" w:rsidRDefault="002E2796" w:rsidP="00DB3B2E">
            <w:pPr>
              <w:jc w:val="both"/>
              <w:rPr>
                <w:rFonts w:asciiTheme="minorHAnsi" w:hAnsiTheme="minorHAnsi" w:cstheme="minorHAnsi"/>
                <w:color w:val="000000"/>
                <w:sz w:val="22"/>
                <w:szCs w:val="22"/>
              </w:rPr>
            </w:pPr>
          </w:p>
        </w:tc>
      </w:tr>
      <w:tr w:rsidR="001860C2" w:rsidRPr="00263533" w14:paraId="27A219A5" w14:textId="77777777" w:rsidTr="00055F53">
        <w:trPr>
          <w:trHeight w:val="432"/>
        </w:trPr>
        <w:tc>
          <w:tcPr>
            <w:tcW w:w="5000" w:type="pct"/>
          </w:tcPr>
          <w:p w14:paraId="174D77E1" w14:textId="77777777" w:rsidR="00BF7B2D" w:rsidRPr="00263533" w:rsidRDefault="00BF7B2D" w:rsidP="00DB3B2E">
            <w:pPr>
              <w:jc w:val="center"/>
              <w:rPr>
                <w:rFonts w:asciiTheme="minorHAnsi" w:hAnsiTheme="minorHAnsi" w:cstheme="minorHAnsi"/>
                <w:b/>
                <w:color w:val="000000"/>
                <w:sz w:val="22"/>
                <w:szCs w:val="22"/>
              </w:rPr>
            </w:pPr>
          </w:p>
          <w:p w14:paraId="11FCC071" w14:textId="72CB7541" w:rsidR="00D14114" w:rsidRPr="00263533" w:rsidRDefault="00BF7B2D" w:rsidP="00DB3B2E">
            <w:pPr>
              <w:jc w:val="center"/>
              <w:rPr>
                <w:rFonts w:asciiTheme="minorHAnsi" w:hAnsiTheme="minorHAnsi" w:cstheme="minorHAnsi"/>
                <w:b/>
                <w:color w:val="000000"/>
                <w:sz w:val="22"/>
                <w:szCs w:val="22"/>
              </w:rPr>
            </w:pPr>
            <w:r w:rsidRPr="00263533">
              <w:rPr>
                <w:rFonts w:asciiTheme="minorHAnsi" w:hAnsiTheme="minorHAnsi" w:cstheme="minorHAnsi"/>
                <w:b/>
                <w:color w:val="000000"/>
                <w:sz w:val="22"/>
                <w:szCs w:val="22"/>
              </w:rPr>
              <w:t xml:space="preserve">8. </w:t>
            </w:r>
            <w:r w:rsidR="00953DC7" w:rsidRPr="00263533">
              <w:rPr>
                <w:rFonts w:asciiTheme="minorHAnsi" w:hAnsiTheme="minorHAnsi" w:cstheme="minorHAnsi"/>
                <w:b/>
                <w:color w:val="000000"/>
                <w:sz w:val="22"/>
                <w:szCs w:val="22"/>
              </w:rPr>
              <w:t>ŠALIŲ ATSAKOMYBĖ, NETESYBOS</w:t>
            </w:r>
          </w:p>
          <w:p w14:paraId="025E208C" w14:textId="77777777" w:rsidR="00C82321" w:rsidRPr="00263533" w:rsidRDefault="00C82321" w:rsidP="00DB3B2E">
            <w:pPr>
              <w:jc w:val="center"/>
              <w:rPr>
                <w:rFonts w:asciiTheme="minorHAnsi" w:hAnsiTheme="minorHAnsi" w:cstheme="minorHAnsi"/>
                <w:b/>
                <w:color w:val="000000"/>
                <w:sz w:val="22"/>
                <w:szCs w:val="22"/>
              </w:rPr>
            </w:pPr>
          </w:p>
          <w:p w14:paraId="286F7064" w14:textId="4B9B5EC2" w:rsidR="00BF7B2D" w:rsidRPr="00263533" w:rsidRDefault="00BF7B2D" w:rsidP="00DB3B2E">
            <w:pPr>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t xml:space="preserve">8.1. </w:t>
            </w:r>
            <w:r w:rsidR="004E7767" w:rsidRPr="00263533">
              <w:rPr>
                <w:rFonts w:asciiTheme="minorHAnsi" w:hAnsiTheme="minorHAnsi" w:cstheme="minorHAnsi"/>
                <w:color w:val="000000"/>
                <w:sz w:val="22"/>
                <w:szCs w:val="22"/>
              </w:rPr>
              <w:t>Taikomos Sutarties B</w:t>
            </w:r>
            <w:r w:rsidR="00FE170C">
              <w:rPr>
                <w:rFonts w:asciiTheme="minorHAnsi" w:hAnsiTheme="minorHAnsi" w:cstheme="minorHAnsi"/>
                <w:color w:val="000000"/>
                <w:sz w:val="22"/>
                <w:szCs w:val="22"/>
              </w:rPr>
              <w:t>endrosios</w:t>
            </w:r>
            <w:r w:rsidR="005E4FFD" w:rsidRPr="00263533">
              <w:rPr>
                <w:rFonts w:asciiTheme="minorHAnsi" w:hAnsiTheme="minorHAnsi" w:cstheme="minorHAnsi"/>
                <w:color w:val="000000"/>
                <w:sz w:val="22"/>
                <w:szCs w:val="22"/>
              </w:rPr>
              <w:t xml:space="preserve"> </w:t>
            </w:r>
            <w:r w:rsidR="004E7767" w:rsidRPr="00263533">
              <w:rPr>
                <w:rFonts w:asciiTheme="minorHAnsi" w:hAnsiTheme="minorHAnsi" w:cstheme="minorHAnsi"/>
                <w:color w:val="000000"/>
                <w:sz w:val="22"/>
                <w:szCs w:val="22"/>
              </w:rPr>
              <w:t>sąlygos.</w:t>
            </w:r>
          </w:p>
          <w:p w14:paraId="56376ECA" w14:textId="77777777" w:rsidR="00FD4543" w:rsidRPr="00263533" w:rsidRDefault="00FD4543" w:rsidP="00DB3B2E">
            <w:pPr>
              <w:jc w:val="both"/>
              <w:rPr>
                <w:rFonts w:asciiTheme="minorHAnsi" w:hAnsiTheme="minorHAnsi" w:cstheme="minorHAnsi"/>
                <w:color w:val="000000"/>
                <w:sz w:val="22"/>
                <w:szCs w:val="22"/>
              </w:rPr>
            </w:pPr>
          </w:p>
        </w:tc>
      </w:tr>
      <w:tr w:rsidR="001860C2" w:rsidRPr="00263533" w14:paraId="7A911DD0" w14:textId="77777777" w:rsidTr="00055F53">
        <w:trPr>
          <w:trHeight w:val="432"/>
        </w:trPr>
        <w:tc>
          <w:tcPr>
            <w:tcW w:w="5000" w:type="pct"/>
          </w:tcPr>
          <w:p w14:paraId="10BE95C0" w14:textId="77777777" w:rsidR="00BF7B2D" w:rsidRPr="00263533" w:rsidRDefault="00BF7B2D" w:rsidP="00DB3B2E">
            <w:pPr>
              <w:jc w:val="center"/>
              <w:rPr>
                <w:rFonts w:asciiTheme="minorHAnsi" w:hAnsiTheme="minorHAnsi" w:cstheme="minorHAnsi"/>
                <w:b/>
                <w:color w:val="000000"/>
                <w:sz w:val="22"/>
                <w:szCs w:val="22"/>
              </w:rPr>
            </w:pPr>
          </w:p>
          <w:p w14:paraId="7A83B32C" w14:textId="2C1D7D9D" w:rsidR="00BF7B2D" w:rsidRPr="00263533" w:rsidRDefault="00BF7B2D" w:rsidP="00DB3B2E">
            <w:pPr>
              <w:jc w:val="center"/>
              <w:rPr>
                <w:rFonts w:asciiTheme="minorHAnsi" w:hAnsiTheme="minorHAnsi" w:cstheme="minorHAnsi"/>
                <w:b/>
                <w:color w:val="000000"/>
                <w:sz w:val="22"/>
                <w:szCs w:val="22"/>
              </w:rPr>
            </w:pPr>
            <w:r w:rsidRPr="00263533">
              <w:rPr>
                <w:rFonts w:asciiTheme="minorHAnsi" w:hAnsiTheme="minorHAnsi" w:cstheme="minorHAnsi"/>
                <w:b/>
                <w:color w:val="000000"/>
                <w:sz w:val="22"/>
                <w:szCs w:val="22"/>
              </w:rPr>
              <w:t xml:space="preserve">9. </w:t>
            </w:r>
            <w:r w:rsidR="00953DC7" w:rsidRPr="00263533">
              <w:rPr>
                <w:rFonts w:asciiTheme="minorHAnsi" w:hAnsiTheme="minorHAnsi" w:cstheme="minorHAnsi"/>
                <w:b/>
                <w:color w:val="000000"/>
                <w:sz w:val="22"/>
                <w:szCs w:val="22"/>
              </w:rPr>
              <w:t>SUTARTIES NUTRAUKIMO SĄLYGOS</w:t>
            </w:r>
          </w:p>
          <w:p w14:paraId="0268CC93" w14:textId="77777777" w:rsidR="00C82321" w:rsidRPr="00263533" w:rsidRDefault="00C82321" w:rsidP="00DB3B2E">
            <w:pPr>
              <w:jc w:val="center"/>
              <w:rPr>
                <w:rFonts w:asciiTheme="minorHAnsi" w:hAnsiTheme="minorHAnsi" w:cstheme="minorHAnsi"/>
                <w:b/>
                <w:color w:val="000000"/>
                <w:sz w:val="22"/>
                <w:szCs w:val="22"/>
              </w:rPr>
            </w:pPr>
          </w:p>
          <w:p w14:paraId="59417B71" w14:textId="77777777" w:rsidR="000D5149" w:rsidRDefault="000D5149" w:rsidP="000D5149">
            <w:pPr>
              <w:spacing w:after="60"/>
              <w:jc w:val="both"/>
              <w:rPr>
                <w:rFonts w:ascii="Calibri" w:hAnsi="Calibri" w:cs="Calibri"/>
                <w:color w:val="000000"/>
                <w:sz w:val="22"/>
                <w:szCs w:val="22"/>
              </w:rPr>
            </w:pPr>
            <w:r w:rsidRPr="00280465">
              <w:rPr>
                <w:rFonts w:ascii="Calibri" w:hAnsi="Calibri" w:cs="Calibri"/>
                <w:color w:val="000000"/>
                <w:sz w:val="22"/>
                <w:szCs w:val="22"/>
              </w:rPr>
              <w:t xml:space="preserve">9.1. </w:t>
            </w:r>
            <w:r w:rsidRPr="009362AE">
              <w:rPr>
                <w:rFonts w:ascii="Calibri" w:hAnsi="Calibri" w:cs="Calibri"/>
                <w:color w:val="000000"/>
                <w:sz w:val="22"/>
                <w:szCs w:val="22"/>
              </w:rPr>
              <w:t xml:space="preserve">Sutartis gali būti nutraukta rašytiniu </w:t>
            </w:r>
            <w:r>
              <w:rPr>
                <w:rFonts w:ascii="Calibri" w:hAnsi="Calibri" w:cs="Calibri"/>
                <w:color w:val="000000"/>
                <w:sz w:val="22"/>
                <w:szCs w:val="22"/>
              </w:rPr>
              <w:t>Š</w:t>
            </w:r>
            <w:r w:rsidRPr="009362AE">
              <w:rPr>
                <w:rFonts w:ascii="Calibri" w:hAnsi="Calibri" w:cs="Calibri"/>
                <w:color w:val="000000"/>
                <w:sz w:val="22"/>
                <w:szCs w:val="22"/>
              </w:rPr>
              <w:t>alių susitarimu.</w:t>
            </w:r>
          </w:p>
          <w:p w14:paraId="40297258" w14:textId="77777777" w:rsidR="000D5149" w:rsidRDefault="000D5149" w:rsidP="000D5149">
            <w:pPr>
              <w:spacing w:after="60"/>
              <w:jc w:val="both"/>
              <w:rPr>
                <w:rFonts w:ascii="Calibri" w:hAnsi="Calibri" w:cs="Calibri"/>
                <w:color w:val="000000"/>
                <w:sz w:val="22"/>
                <w:szCs w:val="22"/>
              </w:rPr>
            </w:pPr>
            <w:r>
              <w:rPr>
                <w:rFonts w:ascii="Calibri" w:hAnsi="Calibri" w:cs="Calibri"/>
                <w:color w:val="000000"/>
                <w:sz w:val="22"/>
                <w:szCs w:val="22"/>
              </w:rPr>
              <w:lastRenderedPageBreak/>
              <w:t xml:space="preserve">9.2. </w:t>
            </w:r>
            <w:r w:rsidRPr="009362AE">
              <w:rPr>
                <w:rFonts w:ascii="Calibri" w:hAnsi="Calibri" w:cs="Calibri"/>
                <w:color w:val="000000"/>
                <w:sz w:val="22"/>
                <w:szCs w:val="22"/>
              </w:rPr>
              <w:t>Pirkėjas turi teisę vienašališkai nutraukti Sutartį, raštu įspėj</w:t>
            </w:r>
            <w:r>
              <w:rPr>
                <w:rFonts w:ascii="Calibri" w:hAnsi="Calibri" w:cs="Calibri"/>
                <w:color w:val="000000"/>
                <w:sz w:val="22"/>
                <w:szCs w:val="22"/>
              </w:rPr>
              <w:t>ęs</w:t>
            </w:r>
            <w:r w:rsidRPr="009362AE">
              <w:rPr>
                <w:rFonts w:ascii="Calibri" w:hAnsi="Calibri" w:cs="Calibri"/>
                <w:color w:val="000000"/>
                <w:sz w:val="22"/>
                <w:szCs w:val="22"/>
              </w:rPr>
              <w:t xml:space="preserve"> </w:t>
            </w:r>
            <w:r>
              <w:rPr>
                <w:rFonts w:ascii="Calibri" w:hAnsi="Calibri" w:cs="Calibri"/>
                <w:color w:val="000000"/>
                <w:sz w:val="22"/>
                <w:szCs w:val="22"/>
              </w:rPr>
              <w:t>Tiek</w:t>
            </w:r>
            <w:r w:rsidRPr="009362AE">
              <w:rPr>
                <w:rFonts w:ascii="Calibri" w:hAnsi="Calibri" w:cs="Calibri"/>
                <w:color w:val="000000"/>
                <w:sz w:val="22"/>
                <w:szCs w:val="22"/>
              </w:rPr>
              <w:t>ėją ne vėliau kaip prieš 14 kalendorinių dienų, jeigu:</w:t>
            </w:r>
          </w:p>
          <w:p w14:paraId="11148113" w14:textId="77777777" w:rsidR="000D5149" w:rsidRDefault="000D5149" w:rsidP="000D5149">
            <w:pPr>
              <w:spacing w:after="60"/>
              <w:jc w:val="both"/>
              <w:rPr>
                <w:rFonts w:ascii="Calibri" w:hAnsi="Calibri" w:cs="Calibri"/>
                <w:color w:val="000000"/>
                <w:sz w:val="22"/>
                <w:szCs w:val="22"/>
              </w:rPr>
            </w:pPr>
            <w:r>
              <w:rPr>
                <w:rFonts w:ascii="Calibri" w:hAnsi="Calibri" w:cs="Calibri"/>
                <w:color w:val="000000"/>
                <w:sz w:val="22"/>
                <w:szCs w:val="22"/>
              </w:rPr>
              <w:t xml:space="preserve">9.2.1. </w:t>
            </w:r>
            <w:r w:rsidRPr="009362AE">
              <w:rPr>
                <w:rFonts w:ascii="Calibri" w:hAnsi="Calibri" w:cs="Calibri"/>
                <w:color w:val="000000"/>
                <w:sz w:val="22"/>
                <w:szCs w:val="22"/>
              </w:rPr>
              <w:t>Tiekėjas per pagrįstai nustatytą laikotarpį neįvykdo Pirkėjo nurodymo ištaisyti netinkamai vykdomus sutartinius įsipareigojimus</w:t>
            </w:r>
            <w:r>
              <w:rPr>
                <w:rFonts w:ascii="Calibri" w:hAnsi="Calibri" w:cs="Calibri"/>
                <w:color w:val="000000"/>
                <w:sz w:val="22"/>
                <w:szCs w:val="22"/>
              </w:rPr>
              <w:t>;</w:t>
            </w:r>
          </w:p>
          <w:p w14:paraId="5AA866FB" w14:textId="77777777" w:rsidR="000D5149" w:rsidRDefault="000D5149" w:rsidP="000D5149">
            <w:pPr>
              <w:spacing w:after="60"/>
              <w:jc w:val="both"/>
              <w:rPr>
                <w:rFonts w:ascii="Calibri" w:hAnsi="Calibri" w:cs="Calibri"/>
                <w:color w:val="000000"/>
                <w:sz w:val="22"/>
                <w:szCs w:val="22"/>
              </w:rPr>
            </w:pPr>
            <w:r>
              <w:rPr>
                <w:rFonts w:ascii="Calibri" w:hAnsi="Calibri" w:cs="Calibri"/>
                <w:color w:val="000000"/>
                <w:sz w:val="22"/>
                <w:szCs w:val="22"/>
              </w:rPr>
              <w:t>9.2.2. Tie</w:t>
            </w:r>
            <w:r w:rsidRPr="009362AE">
              <w:rPr>
                <w:rFonts w:ascii="Calibri" w:hAnsi="Calibri" w:cs="Calibri"/>
                <w:color w:val="000000"/>
                <w:sz w:val="22"/>
                <w:szCs w:val="22"/>
              </w:rPr>
              <w:t>kėjui inicijuojama bankroto, restruktūrizavimo arba likvidavimo procedūra, arba jis sustabdo ūkinę veiklą</w:t>
            </w:r>
            <w:r>
              <w:rPr>
                <w:rFonts w:ascii="Calibri" w:hAnsi="Calibri" w:cs="Calibri"/>
                <w:color w:val="000000"/>
                <w:sz w:val="22"/>
                <w:szCs w:val="22"/>
              </w:rPr>
              <w:t>;</w:t>
            </w:r>
          </w:p>
          <w:p w14:paraId="0983840D" w14:textId="77777777" w:rsidR="000D5149" w:rsidRDefault="000D5149" w:rsidP="000D5149">
            <w:pPr>
              <w:spacing w:after="60"/>
              <w:jc w:val="both"/>
            </w:pPr>
            <w:r>
              <w:rPr>
                <w:rFonts w:ascii="Calibri" w:hAnsi="Calibri" w:cs="Calibri"/>
                <w:color w:val="000000"/>
                <w:sz w:val="22"/>
                <w:szCs w:val="22"/>
              </w:rPr>
              <w:t xml:space="preserve">9.2.3. </w:t>
            </w:r>
            <w:r w:rsidRPr="009362AE">
              <w:rPr>
                <w:rFonts w:ascii="Calibri" w:hAnsi="Calibri" w:cs="Calibri"/>
                <w:color w:val="000000"/>
                <w:sz w:val="22"/>
                <w:szCs w:val="22"/>
              </w:rPr>
              <w:t>dėl kitų Pirkimų įstatyme ir (ar) Pirkėjo Antikorupcinėje politikoje ir Veiklos partnerių etikos kodekse nurodytų priežasčių</w:t>
            </w:r>
            <w:r>
              <w:rPr>
                <w:rFonts w:ascii="Calibri" w:hAnsi="Calibri" w:cs="Calibri"/>
                <w:color w:val="000000"/>
                <w:sz w:val="22"/>
                <w:szCs w:val="22"/>
              </w:rPr>
              <w:t>.</w:t>
            </w:r>
            <w:r>
              <w:t xml:space="preserve"> </w:t>
            </w:r>
          </w:p>
          <w:p w14:paraId="156DAA89" w14:textId="77777777" w:rsidR="000D5149" w:rsidRDefault="000D5149" w:rsidP="000D5149">
            <w:pPr>
              <w:jc w:val="both"/>
              <w:rPr>
                <w:rFonts w:ascii="Calibri" w:hAnsi="Calibri" w:cs="Calibri"/>
                <w:color w:val="000000"/>
                <w:sz w:val="22"/>
                <w:szCs w:val="22"/>
              </w:rPr>
            </w:pPr>
            <w:r>
              <w:rPr>
                <w:rFonts w:ascii="Calibri" w:hAnsi="Calibri" w:cs="Calibri"/>
                <w:color w:val="000000"/>
                <w:sz w:val="22"/>
                <w:szCs w:val="22"/>
              </w:rPr>
              <w:t xml:space="preserve">9.3. </w:t>
            </w:r>
            <w:r w:rsidRPr="009362AE">
              <w:rPr>
                <w:rFonts w:ascii="Calibri" w:hAnsi="Calibri" w:cs="Calibri"/>
                <w:color w:val="000000"/>
                <w:sz w:val="22"/>
                <w:szCs w:val="22"/>
              </w:rPr>
              <w:t>Tiekėjas turi teisę vienašališkai nutraukti Sutartį, raštu įspėjęs Pirkėją ne mažiau kaip prieš 14 kalendorinių dienų, jei Pirkėjas vėluoja atlikti mokėjimą ilgiau kaip 30 kalendorinių dienų</w:t>
            </w:r>
            <w:r>
              <w:rPr>
                <w:rFonts w:ascii="Calibri" w:hAnsi="Calibri" w:cs="Calibri"/>
                <w:color w:val="000000"/>
                <w:sz w:val="22"/>
                <w:szCs w:val="22"/>
              </w:rPr>
              <w:t>.</w:t>
            </w:r>
          </w:p>
          <w:p w14:paraId="2B51C220" w14:textId="59E84688" w:rsidR="007B1A0C" w:rsidRPr="00263533" w:rsidRDefault="007B1A0C" w:rsidP="000D5149">
            <w:pPr>
              <w:jc w:val="both"/>
              <w:rPr>
                <w:rFonts w:asciiTheme="minorHAnsi" w:hAnsiTheme="minorHAnsi" w:cstheme="minorHAnsi"/>
                <w:color w:val="000000"/>
                <w:sz w:val="22"/>
                <w:szCs w:val="22"/>
              </w:rPr>
            </w:pPr>
          </w:p>
        </w:tc>
      </w:tr>
      <w:tr w:rsidR="001860C2" w:rsidRPr="00263533" w14:paraId="269A4778" w14:textId="77777777" w:rsidTr="00055F53">
        <w:trPr>
          <w:trHeight w:val="432"/>
        </w:trPr>
        <w:tc>
          <w:tcPr>
            <w:tcW w:w="5000" w:type="pct"/>
          </w:tcPr>
          <w:p w14:paraId="2C31ACC0" w14:textId="77777777" w:rsidR="00037D43" w:rsidRPr="00263533" w:rsidRDefault="00037D43" w:rsidP="00DB3B2E">
            <w:pPr>
              <w:jc w:val="center"/>
              <w:rPr>
                <w:rFonts w:asciiTheme="minorHAnsi" w:hAnsiTheme="minorHAnsi" w:cstheme="minorHAnsi"/>
                <w:b/>
                <w:color w:val="000000"/>
                <w:sz w:val="22"/>
                <w:szCs w:val="22"/>
              </w:rPr>
            </w:pPr>
          </w:p>
          <w:p w14:paraId="08BD02B7" w14:textId="6E43361A" w:rsidR="00F71F0E" w:rsidRPr="00263533" w:rsidRDefault="00F71F0E" w:rsidP="00DB3B2E">
            <w:pPr>
              <w:jc w:val="center"/>
              <w:rPr>
                <w:rFonts w:asciiTheme="minorHAnsi" w:hAnsiTheme="minorHAnsi" w:cstheme="minorHAnsi"/>
                <w:b/>
                <w:color w:val="000000"/>
                <w:sz w:val="22"/>
                <w:szCs w:val="22"/>
              </w:rPr>
            </w:pPr>
            <w:r w:rsidRPr="00263533">
              <w:rPr>
                <w:rFonts w:asciiTheme="minorHAnsi" w:hAnsiTheme="minorHAnsi" w:cstheme="minorHAnsi"/>
                <w:b/>
                <w:color w:val="000000"/>
                <w:sz w:val="22"/>
                <w:szCs w:val="22"/>
              </w:rPr>
              <w:t xml:space="preserve">10. </w:t>
            </w:r>
            <w:r w:rsidR="00953DC7" w:rsidRPr="00263533">
              <w:rPr>
                <w:rFonts w:asciiTheme="minorHAnsi" w:hAnsiTheme="minorHAnsi" w:cstheme="minorHAnsi"/>
                <w:b/>
                <w:color w:val="000000"/>
                <w:sz w:val="22"/>
                <w:szCs w:val="22"/>
              </w:rPr>
              <w:t>UŽ SUTARTIES VYKDYMĄ ATSAKINGI ASMENYS</w:t>
            </w:r>
          </w:p>
          <w:p w14:paraId="237F7378" w14:textId="77777777" w:rsidR="00C82321" w:rsidRPr="00263533" w:rsidRDefault="00C82321" w:rsidP="00DB3B2E">
            <w:pPr>
              <w:jc w:val="center"/>
              <w:rPr>
                <w:rFonts w:asciiTheme="minorHAnsi" w:hAnsiTheme="minorHAnsi" w:cstheme="minorHAnsi"/>
                <w:b/>
                <w:color w:val="000000"/>
                <w:sz w:val="22"/>
                <w:szCs w:val="22"/>
              </w:rPr>
            </w:pPr>
          </w:p>
          <w:p w14:paraId="561DEC76" w14:textId="77777777" w:rsidR="00F71F0E" w:rsidRPr="00263533" w:rsidRDefault="00F71F0E" w:rsidP="008A41FE">
            <w:pPr>
              <w:spacing w:after="80"/>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t>10.1. Už Sutarties vykdymą atsakingi asmenys:</w:t>
            </w:r>
          </w:p>
          <w:p w14:paraId="161FC43D" w14:textId="77777777" w:rsidR="002E6F90" w:rsidRPr="00263533" w:rsidRDefault="00F71F0E" w:rsidP="008A41FE">
            <w:pPr>
              <w:spacing w:after="80"/>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t>10.1.1. Pirkėjo:</w:t>
            </w:r>
            <w:r w:rsidR="00340D74" w:rsidRPr="00263533">
              <w:rPr>
                <w:rFonts w:asciiTheme="minorHAnsi" w:hAnsiTheme="minorHAnsi" w:cstheme="minorHAnsi"/>
                <w:color w:val="000000"/>
                <w:sz w:val="22"/>
                <w:szCs w:val="22"/>
              </w:rPr>
              <w:t xml:space="preserve"> </w:t>
            </w:r>
            <w:r w:rsidR="002E6F90" w:rsidRPr="00263533">
              <w:rPr>
                <w:rFonts w:asciiTheme="minorHAnsi" w:hAnsiTheme="minorHAnsi" w:cstheme="minorHAnsi"/>
                <w:color w:val="000000"/>
                <w:sz w:val="22"/>
                <w:szCs w:val="22"/>
                <w:shd w:val="clear" w:color="auto" w:fill="F2F2F2"/>
              </w:rPr>
              <w:t>___________</w:t>
            </w:r>
            <w:r w:rsidR="002E6F90" w:rsidRPr="00263533">
              <w:rPr>
                <w:rFonts w:asciiTheme="minorHAnsi" w:hAnsiTheme="minorHAnsi" w:cstheme="minorHAnsi"/>
                <w:color w:val="000000"/>
                <w:sz w:val="22"/>
                <w:szCs w:val="22"/>
              </w:rPr>
              <w:t xml:space="preserve">, tel. </w:t>
            </w:r>
            <w:r w:rsidR="002E6F90" w:rsidRPr="00263533">
              <w:rPr>
                <w:rFonts w:asciiTheme="minorHAnsi" w:hAnsiTheme="minorHAnsi" w:cstheme="minorHAnsi"/>
                <w:color w:val="000000"/>
                <w:sz w:val="22"/>
                <w:szCs w:val="22"/>
                <w:shd w:val="clear" w:color="auto" w:fill="F2F2F2"/>
              </w:rPr>
              <w:t>_____________</w:t>
            </w:r>
            <w:r w:rsidR="002E6F90" w:rsidRPr="00263533">
              <w:rPr>
                <w:rFonts w:asciiTheme="minorHAnsi" w:hAnsiTheme="minorHAnsi" w:cstheme="minorHAnsi"/>
                <w:color w:val="000000"/>
                <w:sz w:val="22"/>
                <w:szCs w:val="22"/>
              </w:rPr>
              <w:t xml:space="preserve">, el. paštas </w:t>
            </w:r>
            <w:r w:rsidR="002E6F90" w:rsidRPr="00263533">
              <w:rPr>
                <w:rFonts w:asciiTheme="minorHAnsi" w:hAnsiTheme="minorHAnsi" w:cstheme="minorHAnsi"/>
                <w:color w:val="000000"/>
                <w:sz w:val="22"/>
                <w:szCs w:val="22"/>
                <w:shd w:val="clear" w:color="auto" w:fill="F2F2F2"/>
              </w:rPr>
              <w:t>______________</w:t>
            </w:r>
            <w:r w:rsidR="002E6F90" w:rsidRPr="00263533">
              <w:rPr>
                <w:rFonts w:asciiTheme="minorHAnsi" w:hAnsiTheme="minorHAnsi" w:cstheme="minorHAnsi"/>
                <w:color w:val="000000"/>
                <w:sz w:val="22"/>
                <w:szCs w:val="22"/>
              </w:rPr>
              <w:t>.</w:t>
            </w:r>
          </w:p>
          <w:p w14:paraId="12C0E8A2" w14:textId="432F3268" w:rsidR="00FD4543" w:rsidRPr="00263533" w:rsidRDefault="00FD4543" w:rsidP="00DB3B2E">
            <w:pPr>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t xml:space="preserve">10.1.2. </w:t>
            </w:r>
            <w:r w:rsidR="00C82321" w:rsidRPr="00263533">
              <w:rPr>
                <w:rFonts w:asciiTheme="minorHAnsi" w:hAnsiTheme="minorHAnsi" w:cstheme="minorHAnsi"/>
                <w:color w:val="000000"/>
                <w:sz w:val="22"/>
                <w:szCs w:val="22"/>
              </w:rPr>
              <w:t>Tiekėjo</w:t>
            </w:r>
            <w:r w:rsidRPr="00263533">
              <w:rPr>
                <w:rFonts w:asciiTheme="minorHAnsi" w:hAnsiTheme="minorHAnsi" w:cstheme="minorHAnsi"/>
                <w:color w:val="000000"/>
                <w:sz w:val="22"/>
                <w:szCs w:val="22"/>
              </w:rPr>
              <w:t>:</w:t>
            </w:r>
            <w:r w:rsidR="005412DE" w:rsidRPr="00263533">
              <w:rPr>
                <w:rFonts w:asciiTheme="minorHAnsi" w:hAnsiTheme="minorHAnsi" w:cstheme="minorHAnsi"/>
                <w:color w:val="000000"/>
                <w:sz w:val="22"/>
                <w:szCs w:val="22"/>
              </w:rPr>
              <w:t xml:space="preserve"> </w:t>
            </w:r>
            <w:r w:rsidR="002E6F90" w:rsidRPr="00263533">
              <w:rPr>
                <w:rFonts w:asciiTheme="minorHAnsi" w:hAnsiTheme="minorHAnsi" w:cstheme="minorHAnsi"/>
                <w:color w:val="000000"/>
                <w:sz w:val="22"/>
                <w:szCs w:val="22"/>
                <w:shd w:val="clear" w:color="auto" w:fill="F2F2F2"/>
              </w:rPr>
              <w:t>___________</w:t>
            </w:r>
            <w:r w:rsidR="002E6F90" w:rsidRPr="00263533">
              <w:rPr>
                <w:rFonts w:asciiTheme="minorHAnsi" w:hAnsiTheme="minorHAnsi" w:cstheme="minorHAnsi"/>
                <w:color w:val="000000"/>
                <w:sz w:val="22"/>
                <w:szCs w:val="22"/>
              </w:rPr>
              <w:t xml:space="preserve">, tel. </w:t>
            </w:r>
            <w:r w:rsidR="002E6F90" w:rsidRPr="00263533">
              <w:rPr>
                <w:rFonts w:asciiTheme="minorHAnsi" w:hAnsiTheme="minorHAnsi" w:cstheme="minorHAnsi"/>
                <w:color w:val="000000"/>
                <w:sz w:val="22"/>
                <w:szCs w:val="22"/>
                <w:shd w:val="clear" w:color="auto" w:fill="F2F2F2"/>
              </w:rPr>
              <w:t>_____________</w:t>
            </w:r>
            <w:r w:rsidR="002E6F90" w:rsidRPr="00263533">
              <w:rPr>
                <w:rFonts w:asciiTheme="minorHAnsi" w:hAnsiTheme="minorHAnsi" w:cstheme="minorHAnsi"/>
                <w:color w:val="000000"/>
                <w:sz w:val="22"/>
                <w:szCs w:val="22"/>
              </w:rPr>
              <w:t xml:space="preserve">, el. paštas </w:t>
            </w:r>
            <w:r w:rsidR="002E6F90" w:rsidRPr="00263533">
              <w:rPr>
                <w:rFonts w:asciiTheme="minorHAnsi" w:hAnsiTheme="minorHAnsi" w:cstheme="minorHAnsi"/>
                <w:color w:val="000000"/>
                <w:sz w:val="22"/>
                <w:szCs w:val="22"/>
                <w:shd w:val="clear" w:color="auto" w:fill="F2F2F2"/>
              </w:rPr>
              <w:t>______________</w:t>
            </w:r>
            <w:r w:rsidR="002E6F90" w:rsidRPr="00263533">
              <w:rPr>
                <w:rFonts w:asciiTheme="minorHAnsi" w:hAnsiTheme="minorHAnsi" w:cstheme="minorHAnsi"/>
                <w:color w:val="000000"/>
                <w:sz w:val="22"/>
                <w:szCs w:val="22"/>
              </w:rPr>
              <w:t>.</w:t>
            </w:r>
          </w:p>
          <w:p w14:paraId="49E9BA3B" w14:textId="40B249AA" w:rsidR="00C82321" w:rsidRPr="00263533" w:rsidRDefault="00C82321" w:rsidP="00DB3B2E">
            <w:pPr>
              <w:jc w:val="both"/>
              <w:rPr>
                <w:rFonts w:asciiTheme="minorHAnsi" w:hAnsiTheme="minorHAnsi" w:cstheme="minorHAnsi"/>
                <w:color w:val="000000"/>
                <w:sz w:val="22"/>
                <w:szCs w:val="22"/>
              </w:rPr>
            </w:pPr>
          </w:p>
        </w:tc>
      </w:tr>
      <w:tr w:rsidR="001860C2" w:rsidRPr="00263533" w14:paraId="65F9787A" w14:textId="77777777" w:rsidTr="00ED6D31">
        <w:trPr>
          <w:trHeight w:val="274"/>
        </w:trPr>
        <w:tc>
          <w:tcPr>
            <w:tcW w:w="5000" w:type="pct"/>
          </w:tcPr>
          <w:p w14:paraId="61DF8B83" w14:textId="77777777" w:rsidR="00564822" w:rsidRDefault="00564822" w:rsidP="00DB3B2E">
            <w:pPr>
              <w:jc w:val="center"/>
              <w:rPr>
                <w:rFonts w:asciiTheme="minorHAnsi" w:hAnsiTheme="minorHAnsi" w:cstheme="minorHAnsi"/>
                <w:b/>
                <w:color w:val="000000"/>
                <w:sz w:val="22"/>
                <w:szCs w:val="22"/>
              </w:rPr>
            </w:pPr>
          </w:p>
          <w:p w14:paraId="373F36B6" w14:textId="1AE5183D" w:rsidR="00D14114" w:rsidRPr="00263533" w:rsidRDefault="00FD4543" w:rsidP="00DB3B2E">
            <w:pPr>
              <w:jc w:val="center"/>
              <w:rPr>
                <w:rFonts w:asciiTheme="minorHAnsi" w:hAnsiTheme="minorHAnsi" w:cstheme="minorHAnsi"/>
                <w:b/>
                <w:color w:val="000000"/>
                <w:sz w:val="22"/>
                <w:szCs w:val="22"/>
              </w:rPr>
            </w:pPr>
            <w:r w:rsidRPr="00263533">
              <w:rPr>
                <w:rFonts w:asciiTheme="minorHAnsi" w:hAnsiTheme="minorHAnsi" w:cstheme="minorHAnsi"/>
                <w:b/>
                <w:color w:val="000000"/>
                <w:sz w:val="22"/>
                <w:szCs w:val="22"/>
              </w:rPr>
              <w:t>11</w:t>
            </w:r>
            <w:r w:rsidR="00D14114" w:rsidRPr="00263533">
              <w:rPr>
                <w:rFonts w:asciiTheme="minorHAnsi" w:hAnsiTheme="minorHAnsi" w:cstheme="minorHAnsi"/>
                <w:b/>
                <w:color w:val="000000"/>
                <w:sz w:val="22"/>
                <w:szCs w:val="22"/>
              </w:rPr>
              <w:t xml:space="preserve">. </w:t>
            </w:r>
            <w:r w:rsidR="00953DC7" w:rsidRPr="00263533">
              <w:rPr>
                <w:rFonts w:asciiTheme="minorHAnsi" w:hAnsiTheme="minorHAnsi" w:cstheme="minorHAnsi"/>
                <w:b/>
                <w:color w:val="000000"/>
                <w:sz w:val="22"/>
                <w:szCs w:val="22"/>
              </w:rPr>
              <w:t>KITOS SĄLYGOS</w:t>
            </w:r>
          </w:p>
          <w:p w14:paraId="0F22C753" w14:textId="77777777" w:rsidR="006F76CF" w:rsidRPr="00263533" w:rsidRDefault="006F76CF" w:rsidP="00DB3B2E">
            <w:pPr>
              <w:jc w:val="center"/>
              <w:rPr>
                <w:rFonts w:asciiTheme="minorHAnsi" w:hAnsiTheme="minorHAnsi" w:cstheme="minorHAnsi"/>
                <w:b/>
                <w:color w:val="000000"/>
                <w:sz w:val="22"/>
                <w:szCs w:val="22"/>
              </w:rPr>
            </w:pPr>
          </w:p>
          <w:p w14:paraId="712FB2C3" w14:textId="20FE60EE" w:rsidR="00884E24" w:rsidRDefault="00884E24" w:rsidP="003E7D41">
            <w:pPr>
              <w:widowControl w:val="0"/>
              <w:tabs>
                <w:tab w:val="left" w:pos="0"/>
                <w:tab w:val="left" w:pos="993"/>
              </w:tabs>
              <w:spacing w:after="80"/>
              <w:jc w:val="both"/>
              <w:outlineLvl w:val="1"/>
              <w:rPr>
                <w:rFonts w:ascii="Calibri" w:hAnsi="Calibri"/>
                <w:color w:val="000000"/>
                <w:sz w:val="22"/>
                <w:szCs w:val="22"/>
                <w:lang w:eastAsia="en-US"/>
              </w:rPr>
            </w:pPr>
            <w:r w:rsidRPr="00EA7423">
              <w:rPr>
                <w:rFonts w:ascii="Calibri" w:hAnsi="Calibri"/>
                <w:color w:val="000000"/>
                <w:sz w:val="22"/>
                <w:szCs w:val="22"/>
                <w:lang w:eastAsia="en-US"/>
              </w:rPr>
              <w:t xml:space="preserve">11.1. </w:t>
            </w:r>
            <w:r w:rsidR="00F95377" w:rsidRPr="00F95377">
              <w:rPr>
                <w:rFonts w:ascii="Calibri" w:hAnsi="Calibri"/>
                <w:color w:val="000000"/>
                <w:sz w:val="22"/>
                <w:szCs w:val="22"/>
                <w:lang w:eastAsia="en-US"/>
              </w:rPr>
              <w:t>Sankcijų atitiktis:</w:t>
            </w:r>
          </w:p>
          <w:p w14:paraId="4DE9D2C8" w14:textId="1199F0F9" w:rsidR="00884E24" w:rsidRDefault="00884E24" w:rsidP="003E7D41">
            <w:pPr>
              <w:widowControl w:val="0"/>
              <w:tabs>
                <w:tab w:val="left" w:pos="0"/>
                <w:tab w:val="left" w:pos="993"/>
              </w:tabs>
              <w:spacing w:after="80"/>
              <w:jc w:val="both"/>
              <w:outlineLvl w:val="1"/>
              <w:rPr>
                <w:rFonts w:ascii="Calibri" w:hAnsi="Calibri"/>
                <w:color w:val="000000"/>
                <w:sz w:val="22"/>
                <w:szCs w:val="22"/>
                <w:lang w:eastAsia="en-US"/>
              </w:rPr>
            </w:pPr>
            <w:r w:rsidRPr="00EA7423">
              <w:rPr>
                <w:rFonts w:ascii="Calibri" w:hAnsi="Calibri"/>
                <w:color w:val="000000"/>
                <w:sz w:val="22"/>
                <w:szCs w:val="22"/>
                <w:lang w:eastAsia="en-US"/>
              </w:rPr>
              <w:t xml:space="preserve">11.1.1. </w:t>
            </w:r>
            <w:r w:rsidR="00D524EA" w:rsidRPr="00D524EA">
              <w:rPr>
                <w:rFonts w:ascii="Calibri" w:hAnsi="Calibri"/>
                <w:color w:val="000000"/>
                <w:sz w:val="22"/>
                <w:szCs w:val="22"/>
                <w:lang w:eastAsia="en-US"/>
              </w:rPr>
              <w:t>Tiekėjas patvirtina ir garantuoja, kad Sutarties sudarymo ir vykdymo metu Tiekėjas, jo tiesioginiai ir netiesioginiai akcininkai, galutiniai naudos gavėjai, kontroliuojantys asmenys, valdymo organų nariai, jungtinės veiklos partneriai, ūkio subjektai, kurių pajėgumais remiamasi, taip pat Sutarties vykdymui pasitelkiami subtiekėjai, kiek tai susiję su Sutarties vykdymu, nėra asmenys, kuriems taikomos Lietuvos Respublikoje įgyvendinamos tarptautinės sankcijos, Europos Sąjungos, Jungtinių Tautų ar kitos Lietuvos Respublikoje privalomos sankcijos, ir kad Sutarties sudarymas, vykdymas, mokėjimų atlikimas ar ekonominės naudos suteikimas šiems asmenims neprieštarauja taikomiems sankcijų režimams</w:t>
            </w:r>
            <w:r w:rsidR="000775FC">
              <w:rPr>
                <w:rFonts w:ascii="Calibri" w:hAnsi="Calibri"/>
                <w:color w:val="000000"/>
                <w:sz w:val="22"/>
                <w:szCs w:val="22"/>
                <w:lang w:eastAsia="en-US"/>
              </w:rPr>
              <w:t xml:space="preserve">. </w:t>
            </w:r>
          </w:p>
          <w:p w14:paraId="737BCB3B" w14:textId="55328392" w:rsidR="000775FC" w:rsidRDefault="00406F7D" w:rsidP="003E7D41">
            <w:pPr>
              <w:widowControl w:val="0"/>
              <w:tabs>
                <w:tab w:val="left" w:pos="0"/>
                <w:tab w:val="left" w:pos="993"/>
              </w:tabs>
              <w:spacing w:after="80"/>
              <w:jc w:val="both"/>
              <w:outlineLvl w:val="1"/>
              <w:rPr>
                <w:rFonts w:ascii="Calibri" w:hAnsi="Calibri"/>
                <w:color w:val="000000"/>
                <w:sz w:val="22"/>
                <w:szCs w:val="22"/>
                <w:lang w:eastAsia="en-US"/>
              </w:rPr>
            </w:pPr>
            <w:r>
              <w:rPr>
                <w:rFonts w:ascii="Calibri" w:hAnsi="Calibri"/>
                <w:color w:val="000000"/>
                <w:sz w:val="22"/>
                <w:szCs w:val="22"/>
                <w:lang w:eastAsia="en-US"/>
              </w:rPr>
              <w:t xml:space="preserve">11.1.2. </w:t>
            </w:r>
            <w:r w:rsidR="007B0B3F" w:rsidRPr="007B0B3F">
              <w:rPr>
                <w:rFonts w:ascii="Calibri" w:hAnsi="Calibri"/>
                <w:color w:val="000000"/>
                <w:sz w:val="22"/>
                <w:szCs w:val="22"/>
                <w:lang w:eastAsia="en-US"/>
              </w:rPr>
              <w:t>Gavęs pagrįstą Pirkėjo prašymą, Tiekėjas privalo nedelsdamas, bet ne vėliau kaip per Pirkėjo nurodytą protingą terminą, pateikti informaciją ir dokumentus, reikalingus sankcijų atitikties patikrai atlikti, įskaitant informaciją apie Tiekėjo akcininkų struktūrą, galutinius naudos gavėjus, kontroliuojančius asmenis, valdymo organų narius, grupės įmones, jungtinės veiklos partnerius, ūkio subjektus, kurių pajėgumais remiamasi, ir Sutarties vykdymui pasitelkiamus subtiekėjus</w:t>
            </w:r>
            <w:r w:rsidR="007B0B3F">
              <w:rPr>
                <w:rFonts w:ascii="Calibri" w:hAnsi="Calibri"/>
                <w:color w:val="000000"/>
                <w:sz w:val="22"/>
                <w:szCs w:val="22"/>
                <w:lang w:eastAsia="en-US"/>
              </w:rPr>
              <w:t>.</w:t>
            </w:r>
          </w:p>
          <w:p w14:paraId="0E1DB001" w14:textId="30C100A4" w:rsidR="007B0B3F" w:rsidRDefault="007B0B3F" w:rsidP="003E7D41">
            <w:pPr>
              <w:widowControl w:val="0"/>
              <w:tabs>
                <w:tab w:val="left" w:pos="0"/>
                <w:tab w:val="left" w:pos="993"/>
              </w:tabs>
              <w:spacing w:after="80"/>
              <w:jc w:val="both"/>
              <w:outlineLvl w:val="1"/>
              <w:rPr>
                <w:rFonts w:ascii="Calibri" w:hAnsi="Calibri"/>
                <w:color w:val="000000"/>
                <w:sz w:val="22"/>
                <w:szCs w:val="22"/>
                <w:lang w:eastAsia="en-US"/>
              </w:rPr>
            </w:pPr>
            <w:r>
              <w:rPr>
                <w:rFonts w:ascii="Calibri" w:hAnsi="Calibri"/>
                <w:color w:val="000000"/>
                <w:sz w:val="22"/>
                <w:szCs w:val="22"/>
                <w:lang w:eastAsia="en-US"/>
              </w:rPr>
              <w:t>11.1.3.</w:t>
            </w:r>
            <w:r w:rsidR="00026111">
              <w:rPr>
                <w:rFonts w:ascii="Calibri" w:hAnsi="Calibri"/>
                <w:color w:val="000000"/>
                <w:sz w:val="22"/>
                <w:szCs w:val="22"/>
                <w:lang w:eastAsia="en-US"/>
              </w:rPr>
              <w:t xml:space="preserve"> </w:t>
            </w:r>
            <w:r w:rsidR="00026111" w:rsidRPr="00026111">
              <w:rPr>
                <w:rFonts w:ascii="Calibri" w:hAnsi="Calibri"/>
                <w:color w:val="000000"/>
                <w:sz w:val="22"/>
                <w:szCs w:val="22"/>
                <w:lang w:eastAsia="en-US"/>
              </w:rPr>
              <w:t>Tiekėjas privalo nedelsdamas, bet ne vėliau kaip per 2 darbo dienas nuo sužinojimo, raštu informuoti Pirkėją apie bet kokias aplinkybes, kurios gali turėti reikšmės sankcijų atitikties vertinimui, įskaitant Tiekėjo, jo akcininkų, galutinių naudos gavėjų, kontroliuojančių asmenų, valdymo organų narių, jungtinės veiklos partnerių, ūkio subjektų, kurių pajėgumais remiamasi, ar subtiekėjų statuso, nuosavybės, kontrolės ar sankcijų taikymo pasikeitimus</w:t>
            </w:r>
            <w:r w:rsidR="00026111">
              <w:rPr>
                <w:rFonts w:ascii="Calibri" w:hAnsi="Calibri"/>
                <w:color w:val="000000"/>
                <w:sz w:val="22"/>
                <w:szCs w:val="22"/>
                <w:lang w:eastAsia="en-US"/>
              </w:rPr>
              <w:t>.</w:t>
            </w:r>
          </w:p>
          <w:p w14:paraId="152560D5" w14:textId="5CF3B485" w:rsidR="00FF096B" w:rsidRDefault="00FF096B" w:rsidP="003E7D41">
            <w:pPr>
              <w:widowControl w:val="0"/>
              <w:tabs>
                <w:tab w:val="left" w:pos="0"/>
                <w:tab w:val="left" w:pos="993"/>
              </w:tabs>
              <w:spacing w:after="80"/>
              <w:jc w:val="both"/>
              <w:outlineLvl w:val="1"/>
              <w:rPr>
                <w:rFonts w:ascii="Calibri" w:hAnsi="Calibri"/>
                <w:color w:val="000000"/>
                <w:sz w:val="22"/>
                <w:szCs w:val="22"/>
                <w:lang w:eastAsia="en-US"/>
              </w:rPr>
            </w:pPr>
            <w:r>
              <w:rPr>
                <w:rFonts w:ascii="Calibri" w:hAnsi="Calibri"/>
                <w:color w:val="000000"/>
                <w:sz w:val="22"/>
                <w:szCs w:val="22"/>
                <w:lang w:eastAsia="en-US"/>
              </w:rPr>
              <w:t xml:space="preserve">11.1.4. </w:t>
            </w:r>
            <w:r w:rsidRPr="00FF096B">
              <w:rPr>
                <w:rFonts w:ascii="Calibri" w:hAnsi="Calibri"/>
                <w:color w:val="000000"/>
                <w:sz w:val="22"/>
                <w:szCs w:val="22"/>
                <w:lang w:eastAsia="en-US"/>
              </w:rPr>
              <w:t>Pirkėjas turi teisę sustabdyti mokėjimus, Paslaugų ar jų rezultato, ar Prekių priėmimą, ir (ar) Sutarties vykdymą, jeigu kyla pagrįstų abejonių dėl Sutarties vykdymo, mokėjimų atlikimo ar ekonominės naudos suteikimo pagal Sutartį atitikties taikomiems sankcijų režimams, iki kol bus atlikta sankcijų atitikties patikra ir gauti Pirkėjui priimtini paaiškinimai bei dokumentai. Toks sustabdymas nelaikomas Pirkėjo Sutarties pažeidimu</w:t>
            </w:r>
            <w:r>
              <w:rPr>
                <w:rFonts w:ascii="Calibri" w:hAnsi="Calibri"/>
                <w:color w:val="000000"/>
                <w:sz w:val="22"/>
                <w:szCs w:val="22"/>
                <w:lang w:eastAsia="en-US"/>
              </w:rPr>
              <w:t>.</w:t>
            </w:r>
          </w:p>
          <w:p w14:paraId="06245500" w14:textId="0D264D5E" w:rsidR="00FF096B" w:rsidRDefault="00FF096B" w:rsidP="003E7D41">
            <w:pPr>
              <w:widowControl w:val="0"/>
              <w:tabs>
                <w:tab w:val="left" w:pos="0"/>
                <w:tab w:val="left" w:pos="993"/>
              </w:tabs>
              <w:spacing w:after="80"/>
              <w:jc w:val="both"/>
              <w:outlineLvl w:val="1"/>
              <w:rPr>
                <w:rFonts w:ascii="Calibri" w:hAnsi="Calibri"/>
                <w:color w:val="000000"/>
                <w:sz w:val="22"/>
                <w:szCs w:val="22"/>
                <w:lang w:eastAsia="en-US"/>
              </w:rPr>
            </w:pPr>
            <w:r>
              <w:rPr>
                <w:rFonts w:ascii="Calibri" w:hAnsi="Calibri"/>
                <w:color w:val="000000"/>
                <w:sz w:val="22"/>
                <w:szCs w:val="22"/>
                <w:lang w:eastAsia="en-US"/>
              </w:rPr>
              <w:t xml:space="preserve">11.1.5. </w:t>
            </w:r>
            <w:r w:rsidR="006268E3" w:rsidRPr="006268E3">
              <w:rPr>
                <w:rFonts w:ascii="Calibri" w:hAnsi="Calibri"/>
                <w:color w:val="000000"/>
                <w:sz w:val="22"/>
                <w:szCs w:val="22"/>
                <w:lang w:eastAsia="en-US"/>
              </w:rPr>
              <w:t>Tiekėjo pateikta neteisinga, neišsami ar klaidinanti informacija apie sankcijų atitiktį, akcininkų struktūrą, galutinius naudos gavėjus, kontroliuojančius asmenis, jungtinės veiklos partnerius, ūkio subjektus, kurių pajėgumais remiamasi, ar subtiekėjus laikoma esminiu Sutarties pažeidimu ir suteikia Pirkėjui teisę vienašališkai nutraukti Sutartį bei reikalauti atlyginti dėl to patirtus nuostolius</w:t>
            </w:r>
            <w:r w:rsidR="006268E3">
              <w:rPr>
                <w:rFonts w:ascii="Calibri" w:hAnsi="Calibri"/>
                <w:color w:val="000000"/>
                <w:sz w:val="22"/>
                <w:szCs w:val="22"/>
                <w:lang w:eastAsia="en-US"/>
              </w:rPr>
              <w:t>.</w:t>
            </w:r>
          </w:p>
          <w:p w14:paraId="3B9D3329" w14:textId="30BEE3AB" w:rsidR="000D750A" w:rsidRDefault="00BC271D" w:rsidP="00564822">
            <w:pPr>
              <w:pStyle w:val="BodyText2"/>
              <w:spacing w:after="80" w:line="240"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11.</w:t>
            </w:r>
            <w:r w:rsidR="00953CD6">
              <w:rPr>
                <w:rFonts w:asciiTheme="minorHAnsi" w:hAnsiTheme="minorHAnsi" w:cstheme="minorHAnsi"/>
                <w:color w:val="000000"/>
                <w:sz w:val="22"/>
                <w:szCs w:val="22"/>
              </w:rPr>
              <w:t>2</w:t>
            </w:r>
            <w:r>
              <w:rPr>
                <w:rFonts w:asciiTheme="minorHAnsi" w:hAnsiTheme="minorHAnsi" w:cstheme="minorHAnsi"/>
                <w:color w:val="000000"/>
                <w:sz w:val="22"/>
                <w:szCs w:val="22"/>
              </w:rPr>
              <w:t xml:space="preserve">. </w:t>
            </w:r>
            <w:r w:rsidRPr="00BC271D">
              <w:rPr>
                <w:rFonts w:asciiTheme="minorHAnsi" w:hAnsiTheme="minorHAnsi" w:cstheme="minorHAnsi"/>
                <w:color w:val="000000"/>
                <w:sz w:val="22"/>
                <w:szCs w:val="22"/>
              </w:rPr>
              <w:t xml:space="preserve">Sutartis sudaryta dviem vienodą teisinę galią turinčiais egzemplioriais, po vieną kiekvienai Šaliai. Jeigu Sutartis sudaroma elektronine forma ją pasirašant Šalių kvalifikuotais ar nekvalifikuotais elektroniniais parašais, pasirašomas vienas Sutarties egzempliorius. Jei Šalys pasirašo Sutartį nekvalifikuotais </w:t>
            </w:r>
            <w:r w:rsidRPr="00BC271D">
              <w:rPr>
                <w:rFonts w:asciiTheme="minorHAnsi" w:hAnsiTheme="minorHAnsi" w:cstheme="minorHAnsi"/>
                <w:color w:val="000000"/>
                <w:sz w:val="22"/>
                <w:szCs w:val="22"/>
              </w:rPr>
              <w:lastRenderedPageBreak/>
              <w:t>elektroniniais parašais, jos sutinka Sutarties pasirašymui naudoti Docusign elektroninio pasirašymo platformą ir patvirtina, kad šių Šalių nekvalifikuotų elektroninių parašų teisinė galia yra lygiavertė rašytiniams parašams, taip pat susitaria laikyti su parašais susietas nekvalifikuotas laiko žymas tinkamu įrodymu, kad Šalių nekvalifikuoti elektroniniai parašai galiojo Sutarties pasirašymo metu</w:t>
            </w:r>
            <w:r w:rsidR="00C9192C">
              <w:rPr>
                <w:rFonts w:asciiTheme="minorHAnsi" w:hAnsiTheme="minorHAnsi" w:cstheme="minorHAnsi"/>
                <w:color w:val="000000"/>
                <w:sz w:val="22"/>
                <w:szCs w:val="22"/>
              </w:rPr>
              <w:t>.</w:t>
            </w:r>
          </w:p>
          <w:p w14:paraId="714E5237" w14:textId="3B712361" w:rsidR="0018120A" w:rsidRPr="00263533" w:rsidRDefault="00564822" w:rsidP="00564822">
            <w:pPr>
              <w:pStyle w:val="BodyText2"/>
              <w:spacing w:after="80" w:line="240"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11.</w:t>
            </w:r>
            <w:r w:rsidR="00953CD6">
              <w:rPr>
                <w:rFonts w:asciiTheme="minorHAnsi" w:hAnsiTheme="minorHAnsi" w:cstheme="minorHAnsi"/>
                <w:color w:val="000000"/>
                <w:sz w:val="22"/>
                <w:szCs w:val="22"/>
              </w:rPr>
              <w:t>3</w:t>
            </w:r>
            <w:r>
              <w:rPr>
                <w:rFonts w:asciiTheme="minorHAnsi" w:hAnsiTheme="minorHAnsi" w:cstheme="minorHAnsi"/>
                <w:color w:val="000000"/>
                <w:sz w:val="22"/>
                <w:szCs w:val="22"/>
              </w:rPr>
              <w:t xml:space="preserve">. </w:t>
            </w:r>
            <w:r w:rsidR="00855B0B" w:rsidRPr="00263533">
              <w:rPr>
                <w:rFonts w:asciiTheme="minorHAnsi" w:hAnsiTheme="minorHAnsi" w:cstheme="minorHAnsi"/>
                <w:color w:val="000000"/>
                <w:sz w:val="22"/>
                <w:szCs w:val="22"/>
              </w:rPr>
              <w:t xml:space="preserve">Asmens duomenys tvarkomi pagal </w:t>
            </w:r>
            <w:r w:rsidR="00855B0B" w:rsidRPr="00263533">
              <w:rPr>
                <w:rFonts w:asciiTheme="minorHAnsi" w:hAnsiTheme="minorHAnsi" w:cstheme="minorHAnsi"/>
                <w:sz w:val="22"/>
                <w:szCs w:val="22"/>
              </w:rPr>
              <w:t>asmens duomenų apsaugą reglamentuojančius teisės aktus, įskaitant</w:t>
            </w:r>
            <w:r w:rsidR="00855B0B" w:rsidRPr="00263533">
              <w:rPr>
                <w:rFonts w:asciiTheme="minorHAnsi" w:hAnsiTheme="minorHAnsi" w:cstheme="minorHAnsi"/>
                <w:color w:val="000000"/>
                <w:sz w:val="22"/>
                <w:szCs w:val="22"/>
              </w:rPr>
              <w:t xml:space="preserve"> Pirkėjo asmens duomenų apsaugos ir tvarkymo taisykles (</w:t>
            </w:r>
            <w:hyperlink r:id="rId9" w:history="1">
              <w:r w:rsidR="00EE5B26" w:rsidRPr="0004296B">
                <w:rPr>
                  <w:rStyle w:val="Hyperlink"/>
                  <w:rFonts w:ascii="Calibri" w:hAnsi="Calibri" w:cs="Calibri"/>
                  <w:sz w:val="22"/>
                  <w:szCs w:val="22"/>
                </w:rPr>
                <w:t>https://www.ans.lt/lt/bendrove/asmens-duomenu-apsauga</w:t>
              </w:r>
            </w:hyperlink>
            <w:r w:rsidR="00855B0B" w:rsidRPr="00263533">
              <w:rPr>
                <w:rFonts w:asciiTheme="minorHAnsi" w:hAnsiTheme="minorHAnsi" w:cstheme="minorHAnsi"/>
                <w:color w:val="000000"/>
                <w:sz w:val="22"/>
                <w:szCs w:val="22"/>
              </w:rPr>
              <w:t>).</w:t>
            </w:r>
          </w:p>
          <w:p w14:paraId="4F88DD5F" w14:textId="5560176D" w:rsidR="005E47EF" w:rsidRDefault="005E47EF" w:rsidP="00564822">
            <w:pPr>
              <w:pStyle w:val="BodyText2"/>
              <w:spacing w:after="80" w:line="240" w:lineRule="auto"/>
              <w:jc w:val="both"/>
              <w:rPr>
                <w:rFonts w:asciiTheme="minorHAnsi" w:hAnsiTheme="minorHAnsi" w:cstheme="minorHAnsi"/>
                <w:bCs/>
                <w:color w:val="000000"/>
                <w:sz w:val="22"/>
                <w:szCs w:val="22"/>
              </w:rPr>
            </w:pPr>
            <w:r w:rsidRPr="00263533">
              <w:rPr>
                <w:rFonts w:asciiTheme="minorHAnsi" w:hAnsiTheme="minorHAnsi" w:cstheme="minorHAnsi"/>
                <w:bCs/>
                <w:color w:val="000000"/>
                <w:sz w:val="22"/>
                <w:szCs w:val="22"/>
              </w:rPr>
              <w:t>11.</w:t>
            </w:r>
            <w:r w:rsidR="00953CD6">
              <w:rPr>
                <w:rFonts w:asciiTheme="minorHAnsi" w:hAnsiTheme="minorHAnsi" w:cstheme="minorHAnsi"/>
                <w:bCs/>
                <w:color w:val="000000"/>
                <w:sz w:val="22"/>
                <w:szCs w:val="22"/>
              </w:rPr>
              <w:t>4</w:t>
            </w:r>
            <w:r w:rsidRPr="00263533">
              <w:rPr>
                <w:rFonts w:asciiTheme="minorHAnsi" w:hAnsiTheme="minorHAnsi" w:cstheme="minorHAnsi"/>
                <w:bCs/>
                <w:color w:val="000000"/>
                <w:sz w:val="22"/>
                <w:szCs w:val="22"/>
              </w:rPr>
              <w:t xml:space="preserve">. </w:t>
            </w:r>
            <w:r w:rsidR="002966C4">
              <w:rPr>
                <w:rFonts w:asciiTheme="minorHAnsi" w:hAnsiTheme="minorHAnsi" w:cstheme="minorHAnsi"/>
                <w:bCs/>
                <w:color w:val="000000"/>
                <w:sz w:val="22"/>
                <w:szCs w:val="22"/>
              </w:rPr>
              <w:t>Jei S</w:t>
            </w:r>
            <w:r w:rsidRPr="00263533">
              <w:rPr>
                <w:rFonts w:asciiTheme="minorHAnsi" w:hAnsiTheme="minorHAnsi" w:cstheme="minorHAnsi"/>
                <w:bCs/>
                <w:color w:val="000000"/>
                <w:sz w:val="22"/>
                <w:szCs w:val="22"/>
              </w:rPr>
              <w:t>utartis sudaroma lietuvių ir anglų kalbomis, esant neatitikimams, šalys vadovaujasi tekstu anglų kalba.</w:t>
            </w:r>
          </w:p>
          <w:p w14:paraId="39D7925B" w14:textId="6E971FE8" w:rsidR="00BB7E89" w:rsidRPr="00D10A74" w:rsidRDefault="00BB7E89" w:rsidP="00BB7E89">
            <w:pPr>
              <w:spacing w:after="80"/>
              <w:jc w:val="both"/>
              <w:rPr>
                <w:rFonts w:asciiTheme="minorHAnsi" w:hAnsiTheme="minorHAnsi" w:cstheme="minorHAnsi"/>
                <w:bCs/>
                <w:color w:val="000000"/>
                <w:sz w:val="22"/>
                <w:szCs w:val="22"/>
                <w:lang w:eastAsia="en-US"/>
              </w:rPr>
            </w:pPr>
            <w:r>
              <w:rPr>
                <w:rFonts w:asciiTheme="minorHAnsi" w:hAnsiTheme="minorHAnsi" w:cstheme="minorHAnsi"/>
                <w:bCs/>
                <w:sz w:val="22"/>
                <w:szCs w:val="22"/>
                <w:lang w:eastAsia="en-US"/>
              </w:rPr>
              <w:t>11.</w:t>
            </w:r>
            <w:r w:rsidR="00953CD6">
              <w:rPr>
                <w:rFonts w:asciiTheme="minorHAnsi" w:hAnsiTheme="minorHAnsi" w:cstheme="minorHAnsi"/>
                <w:bCs/>
                <w:sz w:val="22"/>
                <w:szCs w:val="22"/>
                <w:lang w:eastAsia="en-US"/>
              </w:rPr>
              <w:t>5</w:t>
            </w:r>
            <w:r>
              <w:rPr>
                <w:rFonts w:asciiTheme="minorHAnsi" w:hAnsiTheme="minorHAnsi" w:cstheme="minorHAnsi"/>
                <w:bCs/>
                <w:sz w:val="22"/>
                <w:szCs w:val="22"/>
                <w:lang w:eastAsia="en-US"/>
              </w:rPr>
              <w:t xml:space="preserve">. </w:t>
            </w:r>
            <w:r w:rsidRPr="00D10A74">
              <w:rPr>
                <w:rFonts w:asciiTheme="minorHAnsi" w:hAnsiTheme="minorHAnsi" w:cstheme="minorHAnsi"/>
                <w:bCs/>
                <w:color w:val="000000"/>
                <w:sz w:val="22"/>
                <w:szCs w:val="22"/>
                <w:lang w:eastAsia="en-US"/>
              </w:rPr>
              <w:t xml:space="preserve">Sutarties specialiosiose sąlygose nurodytų kontaktinių duomenų ir duomenų pakeitimas nelaikomas Sutarties pakeitimu (išskyrus </w:t>
            </w:r>
            <w:r w:rsidR="00D321DF">
              <w:rPr>
                <w:rFonts w:asciiTheme="minorHAnsi" w:hAnsiTheme="minorHAnsi" w:cstheme="minorHAnsi"/>
                <w:bCs/>
                <w:color w:val="000000"/>
                <w:sz w:val="22"/>
                <w:szCs w:val="22"/>
                <w:lang w:eastAsia="en-US"/>
              </w:rPr>
              <w:t>Tiekėjo</w:t>
            </w:r>
            <w:r w:rsidRPr="00D10A74">
              <w:rPr>
                <w:rFonts w:asciiTheme="minorHAnsi" w:hAnsiTheme="minorHAnsi" w:cstheme="minorHAnsi"/>
                <w:bCs/>
                <w:color w:val="000000"/>
                <w:sz w:val="22"/>
                <w:szCs w:val="22"/>
                <w:lang w:eastAsia="en-US"/>
              </w:rPr>
              <w:t xml:space="preserve">, jungtinės veiklos partnerio, subrangovo ar jo specialisto pakeitimą kitu asmeniu ir </w:t>
            </w:r>
            <w:r w:rsidR="00C60F9F">
              <w:rPr>
                <w:rFonts w:asciiTheme="minorHAnsi" w:hAnsiTheme="minorHAnsi" w:cstheme="minorHAnsi"/>
                <w:bCs/>
                <w:color w:val="000000"/>
                <w:sz w:val="22"/>
                <w:szCs w:val="22"/>
                <w:lang w:eastAsia="en-US"/>
              </w:rPr>
              <w:t>Tiekėjo</w:t>
            </w:r>
            <w:r w:rsidRPr="00D10A74">
              <w:rPr>
                <w:rFonts w:asciiTheme="minorHAnsi" w:hAnsiTheme="minorHAnsi" w:cstheme="minorHAnsi"/>
                <w:bCs/>
                <w:color w:val="000000"/>
                <w:sz w:val="22"/>
                <w:szCs w:val="22"/>
                <w:lang w:eastAsia="en-US"/>
              </w:rPr>
              <w:t xml:space="preserve"> banko sąskaitos duomenų, nurodytų Sutarties duomenyse, pakeitimą) ir Šalis privalo vienašališkai pakeisti tokius duomenis, apie tai informuodama kitą Šalį. Bet kuriuo atveju Sutarties duomenų pakeitimas negali iš esmės pakeisti Sutarties.</w:t>
            </w:r>
          </w:p>
          <w:p w14:paraId="1E16772A" w14:textId="16675C79" w:rsidR="00BB7E89" w:rsidRPr="00D10A74" w:rsidRDefault="00BB7E89" w:rsidP="00BB7E89">
            <w:pPr>
              <w:spacing w:after="80"/>
              <w:jc w:val="both"/>
              <w:rPr>
                <w:rFonts w:asciiTheme="minorHAnsi" w:hAnsiTheme="minorHAnsi" w:cstheme="minorHAnsi"/>
                <w:bCs/>
                <w:color w:val="000000"/>
                <w:sz w:val="22"/>
                <w:szCs w:val="22"/>
                <w:lang w:eastAsia="en-US"/>
              </w:rPr>
            </w:pPr>
            <w:r w:rsidRPr="00D10A74">
              <w:rPr>
                <w:rFonts w:asciiTheme="minorHAnsi" w:hAnsiTheme="minorHAnsi" w:cstheme="minorHAnsi"/>
                <w:bCs/>
                <w:color w:val="000000"/>
                <w:sz w:val="22"/>
                <w:szCs w:val="22"/>
                <w:lang w:eastAsia="en-US"/>
              </w:rPr>
              <w:t>11.</w:t>
            </w:r>
            <w:r w:rsidR="00953CD6">
              <w:rPr>
                <w:rFonts w:asciiTheme="minorHAnsi" w:hAnsiTheme="minorHAnsi" w:cstheme="minorHAnsi"/>
                <w:bCs/>
                <w:color w:val="000000"/>
                <w:sz w:val="22"/>
                <w:szCs w:val="22"/>
                <w:lang w:eastAsia="en-US"/>
              </w:rPr>
              <w:t>6</w:t>
            </w:r>
            <w:r w:rsidRPr="00D10A74">
              <w:rPr>
                <w:rFonts w:asciiTheme="minorHAnsi" w:hAnsiTheme="minorHAnsi" w:cstheme="minorHAnsi"/>
                <w:bCs/>
                <w:color w:val="000000"/>
                <w:sz w:val="22"/>
                <w:szCs w:val="22"/>
                <w:lang w:eastAsia="en-US"/>
              </w:rPr>
              <w:t>. Tiekėjo banko sąskaitos, į kurią atliekami mokėjimai pagal Sutartį, duomenų pakeitimas laikomas Sutarties pakeitimu ir įsigalioja tik Šalims pasirašius sutartį. Iki Sutarties įsigaliojimo Pirkėjas turi teisę atlikti mokėjimus tik į Sutartyje nurodytą banko sąskaitą, o tokie mokėjimai laikomi tinkamu įsipareigojimo įvykdymu.</w:t>
            </w:r>
          </w:p>
          <w:p w14:paraId="188025F9" w14:textId="16914801" w:rsidR="00564822" w:rsidRPr="00263533" w:rsidRDefault="00564822" w:rsidP="00DB3B2E">
            <w:pPr>
              <w:pStyle w:val="BodyText2"/>
              <w:spacing w:after="0" w:line="240" w:lineRule="auto"/>
              <w:jc w:val="both"/>
              <w:rPr>
                <w:rFonts w:asciiTheme="minorHAnsi" w:hAnsiTheme="minorHAnsi" w:cstheme="minorHAnsi"/>
                <w:bCs/>
                <w:color w:val="000000"/>
                <w:sz w:val="22"/>
                <w:szCs w:val="22"/>
              </w:rPr>
            </w:pPr>
            <w:r>
              <w:rPr>
                <w:rFonts w:ascii="Calibri" w:hAnsi="Calibri" w:cs="Calibri"/>
                <w:sz w:val="22"/>
                <w:szCs w:val="22"/>
              </w:rPr>
              <w:t>11.</w:t>
            </w:r>
            <w:r w:rsidR="00953CD6">
              <w:rPr>
                <w:rFonts w:ascii="Calibri" w:hAnsi="Calibri" w:cs="Calibri"/>
                <w:sz w:val="22"/>
                <w:szCs w:val="22"/>
              </w:rPr>
              <w:t>7</w:t>
            </w:r>
            <w:r>
              <w:rPr>
                <w:rFonts w:ascii="Calibri" w:hAnsi="Calibri" w:cs="Calibri"/>
                <w:sz w:val="22"/>
                <w:szCs w:val="22"/>
              </w:rPr>
              <w:t xml:space="preserve">. </w:t>
            </w:r>
            <w:r w:rsidRPr="004141D1">
              <w:rPr>
                <w:rFonts w:ascii="Calibri" w:hAnsi="Calibri" w:cs="Calibri"/>
                <w:sz w:val="22"/>
                <w:szCs w:val="22"/>
              </w:rPr>
              <w:t>S</w:t>
            </w:r>
            <w:r w:rsidRPr="004141D1">
              <w:rPr>
                <w:rFonts w:ascii="Calibri" w:hAnsi="Calibri" w:cs="Calibri"/>
                <w:color w:val="000000"/>
                <w:sz w:val="22"/>
                <w:szCs w:val="22"/>
              </w:rPr>
              <w:t>utarties specialiosios sąlygos turi viršenybę prieš Sutarties bendrąsias sąlygas</w:t>
            </w:r>
            <w:r w:rsidR="00744DCA">
              <w:rPr>
                <w:rFonts w:ascii="Calibri" w:hAnsi="Calibri" w:cs="Calibri"/>
                <w:color w:val="000000"/>
                <w:sz w:val="22"/>
                <w:szCs w:val="22"/>
              </w:rPr>
              <w:t>.</w:t>
            </w:r>
          </w:p>
          <w:p w14:paraId="0F7A6821" w14:textId="077A203F" w:rsidR="00C82321" w:rsidRPr="00263533" w:rsidRDefault="00C82321" w:rsidP="00DB3B2E">
            <w:pPr>
              <w:pStyle w:val="BodyText2"/>
              <w:spacing w:after="0" w:line="240" w:lineRule="auto"/>
              <w:jc w:val="both"/>
              <w:rPr>
                <w:rFonts w:asciiTheme="minorHAnsi" w:hAnsiTheme="minorHAnsi" w:cstheme="minorHAnsi"/>
                <w:color w:val="000000"/>
                <w:sz w:val="22"/>
                <w:szCs w:val="22"/>
              </w:rPr>
            </w:pPr>
          </w:p>
        </w:tc>
      </w:tr>
      <w:tr w:rsidR="00520123" w:rsidRPr="00263533" w14:paraId="22441B6C" w14:textId="77777777" w:rsidTr="00384E30">
        <w:trPr>
          <w:trHeight w:val="1290"/>
        </w:trPr>
        <w:tc>
          <w:tcPr>
            <w:tcW w:w="5000" w:type="pct"/>
          </w:tcPr>
          <w:p w14:paraId="2E8FCCE5" w14:textId="77777777" w:rsidR="00597B91" w:rsidRPr="00263533" w:rsidRDefault="00597B91" w:rsidP="00DB3B2E">
            <w:pPr>
              <w:jc w:val="center"/>
              <w:rPr>
                <w:rFonts w:asciiTheme="minorHAnsi" w:hAnsiTheme="minorHAnsi" w:cstheme="minorHAnsi"/>
                <w:b/>
                <w:color w:val="000000"/>
                <w:sz w:val="22"/>
                <w:szCs w:val="22"/>
              </w:rPr>
            </w:pPr>
          </w:p>
          <w:p w14:paraId="5DB4283C" w14:textId="649BDE5F" w:rsidR="00D14114" w:rsidRPr="00263533" w:rsidRDefault="00354012" w:rsidP="00DB3B2E">
            <w:pPr>
              <w:jc w:val="center"/>
              <w:rPr>
                <w:rFonts w:asciiTheme="minorHAnsi" w:hAnsiTheme="minorHAnsi" w:cstheme="minorHAnsi"/>
                <w:b/>
                <w:color w:val="000000"/>
                <w:sz w:val="22"/>
                <w:szCs w:val="22"/>
              </w:rPr>
            </w:pPr>
            <w:r w:rsidRPr="00263533">
              <w:rPr>
                <w:rFonts w:asciiTheme="minorHAnsi" w:hAnsiTheme="minorHAnsi" w:cstheme="minorHAnsi"/>
                <w:b/>
                <w:color w:val="000000"/>
                <w:sz w:val="22"/>
                <w:szCs w:val="22"/>
              </w:rPr>
              <w:t>12</w:t>
            </w:r>
            <w:r w:rsidR="00D14114" w:rsidRPr="00263533">
              <w:rPr>
                <w:rFonts w:asciiTheme="minorHAnsi" w:hAnsiTheme="minorHAnsi" w:cstheme="minorHAnsi"/>
                <w:b/>
                <w:color w:val="000000"/>
                <w:sz w:val="22"/>
                <w:szCs w:val="22"/>
              </w:rPr>
              <w:t xml:space="preserve">. </w:t>
            </w:r>
            <w:r w:rsidR="00953DC7" w:rsidRPr="00263533">
              <w:rPr>
                <w:rFonts w:asciiTheme="minorHAnsi" w:hAnsiTheme="minorHAnsi" w:cstheme="minorHAnsi"/>
                <w:b/>
                <w:color w:val="000000"/>
                <w:sz w:val="22"/>
                <w:szCs w:val="22"/>
              </w:rPr>
              <w:t>SUTARTIES GALIOJIMAS</w:t>
            </w:r>
          </w:p>
          <w:p w14:paraId="4AAEBC0D" w14:textId="77777777" w:rsidR="00C82321" w:rsidRPr="00263533" w:rsidRDefault="00C82321" w:rsidP="00DB3B2E">
            <w:pPr>
              <w:jc w:val="center"/>
              <w:rPr>
                <w:rFonts w:asciiTheme="minorHAnsi" w:hAnsiTheme="minorHAnsi" w:cstheme="minorHAnsi"/>
                <w:b/>
                <w:color w:val="000000"/>
                <w:sz w:val="22"/>
                <w:szCs w:val="22"/>
              </w:rPr>
            </w:pPr>
          </w:p>
          <w:p w14:paraId="1CBD3918" w14:textId="2E132523" w:rsidR="00D14114" w:rsidRPr="00263533" w:rsidRDefault="00DF51C8" w:rsidP="00D03847">
            <w:pPr>
              <w:jc w:val="both"/>
              <w:rPr>
                <w:rFonts w:asciiTheme="minorHAnsi" w:hAnsiTheme="minorHAnsi" w:cstheme="minorHAnsi"/>
                <w:color w:val="000000"/>
                <w:sz w:val="22"/>
                <w:szCs w:val="22"/>
              </w:rPr>
            </w:pPr>
            <w:r w:rsidRPr="00263533">
              <w:rPr>
                <w:rFonts w:asciiTheme="minorHAnsi" w:hAnsiTheme="minorHAnsi" w:cstheme="minorHAnsi"/>
                <w:bCs/>
                <w:color w:val="000000"/>
                <w:sz w:val="22"/>
                <w:szCs w:val="22"/>
              </w:rPr>
              <w:t>1</w:t>
            </w:r>
            <w:r w:rsidR="00354012" w:rsidRPr="00263533">
              <w:rPr>
                <w:rFonts w:asciiTheme="minorHAnsi" w:hAnsiTheme="minorHAnsi" w:cstheme="minorHAnsi"/>
                <w:bCs/>
                <w:color w:val="000000"/>
                <w:sz w:val="22"/>
                <w:szCs w:val="22"/>
              </w:rPr>
              <w:t>2</w:t>
            </w:r>
            <w:r w:rsidR="00D14114" w:rsidRPr="00263533">
              <w:rPr>
                <w:rFonts w:asciiTheme="minorHAnsi" w:hAnsiTheme="minorHAnsi" w:cstheme="minorHAnsi"/>
                <w:bCs/>
                <w:color w:val="000000"/>
                <w:sz w:val="22"/>
                <w:szCs w:val="22"/>
              </w:rPr>
              <w:t xml:space="preserve">.1. </w:t>
            </w:r>
            <w:r w:rsidR="00B3073C" w:rsidRPr="00263533">
              <w:rPr>
                <w:rFonts w:asciiTheme="minorHAnsi" w:hAnsiTheme="minorHAnsi" w:cstheme="minorHAnsi"/>
                <w:color w:val="000000"/>
                <w:sz w:val="22"/>
                <w:szCs w:val="22"/>
              </w:rPr>
              <w:t xml:space="preserve">Sutartis įsigalioja ją pasirašius abiem Šalims </w:t>
            </w:r>
            <w:r w:rsidR="0001087A" w:rsidRPr="00263533">
              <w:rPr>
                <w:rFonts w:asciiTheme="minorHAnsi" w:hAnsiTheme="minorHAnsi" w:cstheme="minorHAnsi"/>
                <w:color w:val="000000"/>
                <w:sz w:val="22"/>
                <w:szCs w:val="22"/>
              </w:rPr>
              <w:t>ir galioja iki visiško Šalių įsipareigojimų įvykdymo.</w:t>
            </w:r>
            <w:r w:rsidR="00CA3E74" w:rsidRPr="00263533">
              <w:t xml:space="preserve"> </w:t>
            </w:r>
          </w:p>
        </w:tc>
      </w:tr>
      <w:tr w:rsidR="00354012" w:rsidRPr="00263533" w14:paraId="14C89C35" w14:textId="77777777" w:rsidTr="00055F53">
        <w:trPr>
          <w:trHeight w:val="573"/>
        </w:trPr>
        <w:tc>
          <w:tcPr>
            <w:tcW w:w="5000" w:type="pct"/>
          </w:tcPr>
          <w:p w14:paraId="6A6A1DC5" w14:textId="77777777" w:rsidR="00ED6D31" w:rsidRPr="00263533" w:rsidRDefault="00ED6D31" w:rsidP="00DB3B2E">
            <w:pPr>
              <w:jc w:val="center"/>
              <w:rPr>
                <w:rFonts w:asciiTheme="minorHAnsi" w:hAnsiTheme="minorHAnsi" w:cstheme="minorHAnsi"/>
                <w:b/>
                <w:color w:val="000000"/>
                <w:sz w:val="22"/>
                <w:szCs w:val="22"/>
              </w:rPr>
            </w:pPr>
          </w:p>
          <w:p w14:paraId="29DCBF93" w14:textId="36FB86AB" w:rsidR="00597B91" w:rsidRPr="00263533" w:rsidRDefault="00597B91" w:rsidP="00DB3B2E">
            <w:pPr>
              <w:jc w:val="center"/>
              <w:rPr>
                <w:rFonts w:asciiTheme="minorHAnsi" w:hAnsiTheme="minorHAnsi" w:cstheme="minorHAnsi"/>
                <w:b/>
                <w:color w:val="000000"/>
                <w:sz w:val="22"/>
                <w:szCs w:val="22"/>
              </w:rPr>
            </w:pPr>
            <w:r w:rsidRPr="00263533">
              <w:rPr>
                <w:rFonts w:asciiTheme="minorHAnsi" w:hAnsiTheme="minorHAnsi" w:cstheme="minorHAnsi"/>
                <w:b/>
                <w:color w:val="000000"/>
                <w:sz w:val="22"/>
                <w:szCs w:val="22"/>
              </w:rPr>
              <w:t xml:space="preserve">13. </w:t>
            </w:r>
            <w:r w:rsidR="00953DC7" w:rsidRPr="00263533">
              <w:rPr>
                <w:rFonts w:asciiTheme="minorHAnsi" w:hAnsiTheme="minorHAnsi" w:cstheme="minorHAnsi"/>
                <w:b/>
                <w:color w:val="000000"/>
                <w:sz w:val="22"/>
                <w:szCs w:val="22"/>
              </w:rPr>
              <w:t>SUTARTIES PRIEDAI</w:t>
            </w:r>
          </w:p>
          <w:p w14:paraId="172A8EBC" w14:textId="77777777" w:rsidR="005C7A82" w:rsidRPr="00263533" w:rsidRDefault="005C7A82" w:rsidP="00DB3B2E">
            <w:pPr>
              <w:jc w:val="both"/>
              <w:rPr>
                <w:rFonts w:asciiTheme="minorHAnsi" w:hAnsiTheme="minorHAnsi" w:cstheme="minorHAnsi"/>
                <w:color w:val="000000"/>
                <w:sz w:val="22"/>
                <w:szCs w:val="22"/>
              </w:rPr>
            </w:pPr>
          </w:p>
          <w:p w14:paraId="78FBF88B" w14:textId="356FA570" w:rsidR="00597B91" w:rsidRPr="00263533" w:rsidRDefault="00597B91" w:rsidP="00DB3B2E">
            <w:pPr>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t>1 priedas. II dalis. Sutarties bendrosios sąlygos</w:t>
            </w:r>
          </w:p>
          <w:p w14:paraId="757AD9AA" w14:textId="60089F0B" w:rsidR="00597B91" w:rsidRPr="00263533" w:rsidRDefault="00597B91" w:rsidP="00DB3B2E">
            <w:pPr>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t xml:space="preserve">2 priedas. </w:t>
            </w:r>
            <w:r w:rsidR="008D2E32" w:rsidRPr="00263533">
              <w:rPr>
                <w:rFonts w:asciiTheme="minorHAnsi" w:hAnsiTheme="minorHAnsi" w:cstheme="minorHAnsi"/>
                <w:color w:val="000000"/>
                <w:sz w:val="22"/>
                <w:szCs w:val="22"/>
              </w:rPr>
              <w:t xml:space="preserve">Techninė </w:t>
            </w:r>
            <w:r w:rsidR="00C73DAF" w:rsidRPr="00263533">
              <w:rPr>
                <w:rFonts w:asciiTheme="minorHAnsi" w:hAnsiTheme="minorHAnsi" w:cstheme="minorHAnsi"/>
                <w:color w:val="000000"/>
                <w:sz w:val="22"/>
                <w:szCs w:val="22"/>
              </w:rPr>
              <w:t>specifikacija</w:t>
            </w:r>
          </w:p>
          <w:p w14:paraId="04FD41A0" w14:textId="45CA5531" w:rsidR="00597B91" w:rsidRPr="00263533" w:rsidRDefault="00597B91" w:rsidP="00DB3B2E">
            <w:pPr>
              <w:jc w:val="both"/>
              <w:rPr>
                <w:rFonts w:asciiTheme="minorHAnsi" w:hAnsiTheme="minorHAnsi" w:cstheme="minorHAnsi"/>
                <w:color w:val="000000"/>
                <w:sz w:val="22"/>
                <w:szCs w:val="22"/>
              </w:rPr>
            </w:pPr>
            <w:r w:rsidRPr="00263533">
              <w:rPr>
                <w:rFonts w:asciiTheme="minorHAnsi" w:hAnsiTheme="minorHAnsi" w:cstheme="minorHAnsi"/>
                <w:color w:val="000000"/>
                <w:sz w:val="22"/>
                <w:szCs w:val="22"/>
              </w:rPr>
              <w:t xml:space="preserve">3 priedas. </w:t>
            </w:r>
            <w:r w:rsidR="00953DC7" w:rsidRPr="00263533">
              <w:rPr>
                <w:rFonts w:asciiTheme="minorHAnsi" w:hAnsiTheme="minorHAnsi" w:cstheme="minorHAnsi"/>
                <w:color w:val="000000"/>
                <w:sz w:val="22"/>
                <w:szCs w:val="22"/>
              </w:rPr>
              <w:t>Tie</w:t>
            </w:r>
            <w:r w:rsidRPr="00263533">
              <w:rPr>
                <w:rFonts w:asciiTheme="minorHAnsi" w:hAnsiTheme="minorHAnsi" w:cstheme="minorHAnsi"/>
                <w:color w:val="000000"/>
                <w:sz w:val="22"/>
                <w:szCs w:val="22"/>
              </w:rPr>
              <w:t>kėjo pasiūlymas</w:t>
            </w:r>
          </w:p>
          <w:p w14:paraId="1E7517AC" w14:textId="7E331DBA" w:rsidR="00263533" w:rsidRPr="00263533" w:rsidRDefault="005E47EF" w:rsidP="00263533">
            <w:pPr>
              <w:jc w:val="both"/>
              <w:rPr>
                <w:rFonts w:ascii="Calibri" w:hAnsi="Calibri" w:cs="Calibri"/>
                <w:color w:val="000000"/>
                <w:sz w:val="22"/>
                <w:szCs w:val="22"/>
              </w:rPr>
            </w:pPr>
            <w:r w:rsidRPr="00263533">
              <w:rPr>
                <w:rFonts w:asciiTheme="minorHAnsi" w:hAnsiTheme="minorHAnsi" w:cstheme="minorHAnsi"/>
                <w:color w:val="000000"/>
                <w:sz w:val="22"/>
                <w:szCs w:val="22"/>
              </w:rPr>
              <w:t>4</w:t>
            </w:r>
            <w:r w:rsidR="008B5126" w:rsidRPr="00263533">
              <w:rPr>
                <w:rFonts w:asciiTheme="minorHAnsi" w:hAnsiTheme="minorHAnsi" w:cstheme="minorHAnsi"/>
                <w:color w:val="000000"/>
                <w:sz w:val="22"/>
                <w:szCs w:val="22"/>
              </w:rPr>
              <w:t xml:space="preserve"> priedas. </w:t>
            </w:r>
            <w:r w:rsidR="00263533" w:rsidRPr="00263533">
              <w:rPr>
                <w:rFonts w:ascii="Calibri" w:hAnsi="Calibri" w:cs="Calibri"/>
                <w:color w:val="000000" w:themeColor="text1"/>
                <w:sz w:val="22"/>
                <w:szCs w:val="22"/>
              </w:rPr>
              <w:t>Prekių perdavimo priėmimo akto forma</w:t>
            </w:r>
          </w:p>
          <w:p w14:paraId="4C12F08F" w14:textId="64051E06" w:rsidR="008B5126" w:rsidRPr="00263533" w:rsidRDefault="00BC5D57" w:rsidP="00DB3B2E">
            <w:pPr>
              <w:tabs>
                <w:tab w:val="left" w:pos="0"/>
                <w:tab w:val="left" w:pos="709"/>
              </w:tabs>
              <w:jc w:val="both"/>
              <w:rPr>
                <w:rFonts w:asciiTheme="minorHAnsi" w:hAnsiTheme="minorHAnsi" w:cstheme="minorHAnsi"/>
                <w:sz w:val="22"/>
                <w:szCs w:val="22"/>
              </w:rPr>
            </w:pPr>
            <w:r>
              <w:rPr>
                <w:rFonts w:ascii="Calibri" w:hAnsi="Calibri" w:cs="Calibri"/>
                <w:color w:val="000000"/>
                <w:sz w:val="22"/>
                <w:szCs w:val="22"/>
              </w:rPr>
              <w:t>5</w:t>
            </w:r>
            <w:r w:rsidR="00263533" w:rsidRPr="00263533">
              <w:rPr>
                <w:rFonts w:ascii="Calibri" w:hAnsi="Calibri" w:cs="Calibri"/>
                <w:color w:val="000000"/>
                <w:sz w:val="22"/>
                <w:szCs w:val="22"/>
              </w:rPr>
              <w:t xml:space="preserve"> priedas.</w:t>
            </w:r>
            <w:r w:rsidR="00263533" w:rsidRPr="00263533">
              <w:rPr>
                <w:rFonts w:asciiTheme="minorHAnsi" w:hAnsiTheme="minorHAnsi" w:cstheme="minorHAnsi"/>
                <w:sz w:val="22"/>
                <w:szCs w:val="22"/>
              </w:rPr>
              <w:t xml:space="preserve"> </w:t>
            </w:r>
            <w:r w:rsidR="00E340E7" w:rsidRPr="008F7833">
              <w:rPr>
                <w:rFonts w:ascii="Calibri" w:hAnsi="Calibri" w:cs="Calibri"/>
                <w:color w:val="000000"/>
                <w:sz w:val="22"/>
                <w:szCs w:val="22"/>
              </w:rPr>
              <w:t>Pirkimo sąlygos (saugomos Sutarties 1.</w:t>
            </w:r>
            <w:r w:rsidR="00E340E7">
              <w:rPr>
                <w:rFonts w:ascii="Calibri" w:hAnsi="Calibri" w:cs="Calibri"/>
                <w:color w:val="000000"/>
                <w:sz w:val="22"/>
                <w:szCs w:val="22"/>
              </w:rPr>
              <w:t>3</w:t>
            </w:r>
            <w:r w:rsidR="00E340E7" w:rsidRPr="008F7833">
              <w:rPr>
                <w:rFonts w:ascii="Calibri" w:hAnsi="Calibri" w:cs="Calibri"/>
                <w:color w:val="000000"/>
                <w:sz w:val="22"/>
                <w:szCs w:val="22"/>
              </w:rPr>
              <w:t xml:space="preserve"> punkto nurodyta tvarka)</w:t>
            </w:r>
          </w:p>
          <w:p w14:paraId="4E9A695B" w14:textId="77777777" w:rsidR="00354012" w:rsidRPr="00263533" w:rsidRDefault="00354012" w:rsidP="00DB3B2E">
            <w:pPr>
              <w:jc w:val="both"/>
              <w:rPr>
                <w:rFonts w:asciiTheme="minorHAnsi" w:hAnsiTheme="minorHAnsi" w:cstheme="minorHAnsi"/>
                <w:color w:val="000000"/>
                <w:sz w:val="22"/>
                <w:szCs w:val="22"/>
              </w:rPr>
            </w:pPr>
          </w:p>
        </w:tc>
      </w:tr>
    </w:tbl>
    <w:p w14:paraId="6F1D670E" w14:textId="77777777" w:rsidR="00DC4766" w:rsidRDefault="00DC4766" w:rsidP="00DB3B2E">
      <w:pPr>
        <w:pStyle w:val="BodyText1"/>
        <w:ind w:firstLine="0"/>
        <w:jc w:val="center"/>
        <w:rPr>
          <w:rFonts w:asciiTheme="minorHAnsi" w:eastAsia="Times New Roman" w:hAnsiTheme="minorHAnsi" w:cstheme="minorHAnsi"/>
          <w:b/>
          <w:color w:val="000000"/>
          <w:sz w:val="22"/>
          <w:szCs w:val="22"/>
          <w:lang w:val="lt-LT" w:eastAsia="en-US"/>
        </w:rPr>
      </w:pPr>
    </w:p>
    <w:p w14:paraId="56078111" w14:textId="7A06FEA4" w:rsidR="00D14114" w:rsidRPr="00263533" w:rsidRDefault="00F307E7" w:rsidP="00DB3B2E">
      <w:pPr>
        <w:pStyle w:val="BodyText1"/>
        <w:ind w:firstLine="0"/>
        <w:jc w:val="center"/>
        <w:rPr>
          <w:rFonts w:asciiTheme="minorHAnsi" w:eastAsia="Times New Roman" w:hAnsiTheme="minorHAnsi" w:cstheme="minorHAnsi"/>
          <w:b/>
          <w:color w:val="000000"/>
          <w:sz w:val="22"/>
          <w:szCs w:val="22"/>
          <w:lang w:val="lt-LT" w:eastAsia="en-US"/>
        </w:rPr>
      </w:pPr>
      <w:r w:rsidRPr="00263533">
        <w:rPr>
          <w:rFonts w:asciiTheme="minorHAnsi" w:eastAsia="Times New Roman" w:hAnsiTheme="minorHAnsi" w:cstheme="minorHAnsi"/>
          <w:b/>
          <w:color w:val="000000"/>
          <w:sz w:val="22"/>
          <w:szCs w:val="22"/>
          <w:lang w:val="lt-LT" w:eastAsia="en-US"/>
        </w:rPr>
        <w:t xml:space="preserve">14. </w:t>
      </w:r>
      <w:r w:rsidR="00953DC7" w:rsidRPr="00263533">
        <w:rPr>
          <w:rFonts w:asciiTheme="minorHAnsi" w:eastAsia="Times New Roman" w:hAnsiTheme="minorHAnsi" w:cstheme="minorHAnsi"/>
          <w:b/>
          <w:color w:val="000000"/>
          <w:sz w:val="22"/>
          <w:szCs w:val="22"/>
          <w:lang w:val="lt-LT" w:eastAsia="en-US"/>
        </w:rPr>
        <w:t>ŠALIŲ JURIDINIAI REKVIZITAI IR PARAŠAI</w:t>
      </w:r>
    </w:p>
    <w:p w14:paraId="78EF421D" w14:textId="77777777" w:rsidR="00BB5EA8" w:rsidRPr="00263533" w:rsidRDefault="00BB5EA8" w:rsidP="00DB3B2E">
      <w:pPr>
        <w:pStyle w:val="BodyText1"/>
        <w:ind w:firstLine="0"/>
        <w:rPr>
          <w:rFonts w:asciiTheme="minorHAnsi" w:eastAsia="Times New Roman" w:hAnsiTheme="minorHAnsi" w:cstheme="minorHAnsi"/>
          <w:b/>
          <w:color w:val="000000"/>
          <w:sz w:val="22"/>
          <w:szCs w:val="22"/>
          <w:lang w:val="lt-LT"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67"/>
        <w:gridCol w:w="4530"/>
      </w:tblGrid>
      <w:tr w:rsidR="008A41FE" w:rsidRPr="002D1427" w14:paraId="53A21DF6" w14:textId="77777777" w:rsidTr="000F18BF">
        <w:tc>
          <w:tcPr>
            <w:tcW w:w="4531" w:type="dxa"/>
          </w:tcPr>
          <w:p w14:paraId="4A28B379" w14:textId="77777777" w:rsidR="008A41FE" w:rsidRPr="002D1427" w:rsidRDefault="008A41FE" w:rsidP="000F18BF">
            <w:pPr>
              <w:suppressAutoHyphens/>
              <w:rPr>
                <w:rFonts w:ascii="Calibri" w:eastAsia="Arial" w:hAnsi="Calibri" w:cs="Calibri"/>
                <w:b/>
                <w:color w:val="000000"/>
                <w:sz w:val="22"/>
                <w:szCs w:val="22"/>
                <w:lang w:eastAsia="ar-SA"/>
              </w:rPr>
            </w:pPr>
            <w:r w:rsidRPr="002D1427">
              <w:rPr>
                <w:rFonts w:ascii="Calibri" w:eastAsia="Arial" w:hAnsi="Calibri" w:cs="Calibri"/>
                <w:b/>
                <w:color w:val="000000"/>
                <w:sz w:val="22"/>
                <w:szCs w:val="22"/>
                <w:lang w:eastAsia="ar-SA"/>
              </w:rPr>
              <w:t>Pirkėjas</w:t>
            </w:r>
          </w:p>
          <w:p w14:paraId="167A0B57" w14:textId="77777777" w:rsidR="008A41FE" w:rsidRPr="002D1427" w:rsidRDefault="008A41FE" w:rsidP="000F18BF">
            <w:pPr>
              <w:rPr>
                <w:rFonts w:ascii="Calibri" w:hAnsi="Calibri" w:cs="Calibri"/>
                <w:color w:val="000000"/>
                <w:sz w:val="22"/>
                <w:szCs w:val="22"/>
              </w:rPr>
            </w:pPr>
            <w:r w:rsidRPr="002D1427">
              <w:rPr>
                <w:rFonts w:ascii="Calibri" w:hAnsi="Calibri" w:cs="Calibri"/>
                <w:color w:val="000000"/>
                <w:sz w:val="22"/>
                <w:szCs w:val="22"/>
              </w:rPr>
              <w:t xml:space="preserve">Akcinė bendrovė „Oro navigacija“                                                       </w:t>
            </w:r>
          </w:p>
          <w:p w14:paraId="6311CF09" w14:textId="77777777" w:rsidR="008A41FE" w:rsidRPr="002D1427" w:rsidRDefault="008A41FE" w:rsidP="000F18BF">
            <w:pPr>
              <w:rPr>
                <w:rFonts w:ascii="Calibri" w:hAnsi="Calibri" w:cs="Calibri"/>
                <w:color w:val="000000"/>
                <w:sz w:val="22"/>
                <w:szCs w:val="22"/>
              </w:rPr>
            </w:pPr>
            <w:r w:rsidRPr="002D1427">
              <w:rPr>
                <w:rFonts w:ascii="Calibri" w:hAnsi="Calibri" w:cs="Calibri"/>
                <w:color w:val="000000"/>
                <w:sz w:val="22"/>
                <w:szCs w:val="22"/>
              </w:rPr>
              <w:t xml:space="preserve">Balio Karvelio g. 25, LT-02184 Vilnius                                                 </w:t>
            </w:r>
          </w:p>
          <w:p w14:paraId="3D408295" w14:textId="77777777" w:rsidR="008A41FE" w:rsidRPr="002D1427" w:rsidRDefault="008A41FE" w:rsidP="000F18BF">
            <w:pPr>
              <w:rPr>
                <w:rFonts w:ascii="Calibri" w:hAnsi="Calibri" w:cs="Calibri"/>
                <w:color w:val="000000"/>
                <w:sz w:val="22"/>
                <w:szCs w:val="22"/>
              </w:rPr>
            </w:pPr>
            <w:r w:rsidRPr="002D1427">
              <w:rPr>
                <w:rFonts w:ascii="Calibri" w:hAnsi="Calibri" w:cs="Calibri"/>
                <w:color w:val="000000"/>
                <w:sz w:val="22"/>
                <w:szCs w:val="22"/>
              </w:rPr>
              <w:t xml:space="preserve">Įmonės kodas: 210060460                                                                    </w:t>
            </w:r>
          </w:p>
          <w:p w14:paraId="6EDE60B3" w14:textId="77777777" w:rsidR="008A41FE" w:rsidRPr="002D1427" w:rsidRDefault="008A41FE" w:rsidP="000F18BF">
            <w:pPr>
              <w:rPr>
                <w:rFonts w:ascii="Calibri" w:hAnsi="Calibri" w:cs="Calibri"/>
                <w:color w:val="000000"/>
                <w:sz w:val="22"/>
                <w:szCs w:val="22"/>
              </w:rPr>
            </w:pPr>
            <w:r w:rsidRPr="002D1427">
              <w:rPr>
                <w:rFonts w:ascii="Calibri" w:hAnsi="Calibri" w:cs="Calibri"/>
                <w:color w:val="000000"/>
                <w:sz w:val="22"/>
                <w:szCs w:val="22"/>
              </w:rPr>
              <w:t xml:space="preserve">PVM mokėtojo kodas: LT100604610                                                  </w:t>
            </w:r>
          </w:p>
          <w:p w14:paraId="6430934F" w14:textId="77777777" w:rsidR="008A41FE" w:rsidRPr="002D1427" w:rsidRDefault="008A41FE" w:rsidP="000F18BF">
            <w:pPr>
              <w:rPr>
                <w:rFonts w:ascii="Calibri" w:hAnsi="Calibri" w:cs="Calibri"/>
                <w:color w:val="000000"/>
                <w:sz w:val="22"/>
                <w:szCs w:val="22"/>
              </w:rPr>
            </w:pPr>
            <w:r w:rsidRPr="002D1427">
              <w:rPr>
                <w:rFonts w:ascii="Calibri" w:hAnsi="Calibri" w:cs="Calibri"/>
                <w:color w:val="000000"/>
                <w:sz w:val="22"/>
                <w:szCs w:val="22"/>
              </w:rPr>
              <w:t xml:space="preserve">A/s LT037044060001166081                                                               </w:t>
            </w:r>
          </w:p>
          <w:p w14:paraId="36902746" w14:textId="77777777" w:rsidR="008A41FE" w:rsidRPr="002D1427" w:rsidRDefault="008A41FE" w:rsidP="000F18BF">
            <w:pPr>
              <w:rPr>
                <w:rFonts w:ascii="Calibri" w:hAnsi="Calibri" w:cs="Calibri"/>
                <w:color w:val="000000"/>
                <w:sz w:val="22"/>
                <w:szCs w:val="22"/>
              </w:rPr>
            </w:pPr>
            <w:r w:rsidRPr="002D1427">
              <w:rPr>
                <w:rFonts w:ascii="Calibri" w:hAnsi="Calibri" w:cs="Calibri"/>
                <w:color w:val="000000"/>
                <w:sz w:val="22"/>
                <w:szCs w:val="22"/>
              </w:rPr>
              <w:t xml:space="preserve">AB SEB bankas                                                                                        </w:t>
            </w:r>
          </w:p>
          <w:p w14:paraId="533F7FA5" w14:textId="77777777" w:rsidR="008A41FE" w:rsidRPr="002D1427" w:rsidRDefault="008A41FE" w:rsidP="000F18BF">
            <w:pPr>
              <w:rPr>
                <w:rFonts w:ascii="Calibri" w:hAnsi="Calibri" w:cs="Calibri"/>
                <w:color w:val="000000"/>
                <w:sz w:val="22"/>
                <w:szCs w:val="22"/>
              </w:rPr>
            </w:pPr>
            <w:r w:rsidRPr="002D1427">
              <w:rPr>
                <w:rFonts w:ascii="Calibri" w:hAnsi="Calibri" w:cs="Calibri"/>
                <w:color w:val="000000"/>
                <w:sz w:val="22"/>
                <w:szCs w:val="22"/>
              </w:rPr>
              <w:t xml:space="preserve">Tel. 8 706 94502                                                                                     </w:t>
            </w:r>
          </w:p>
          <w:p w14:paraId="4610C744" w14:textId="77777777" w:rsidR="008A41FE" w:rsidRPr="002D1427" w:rsidRDefault="008A41FE" w:rsidP="000F18BF">
            <w:pPr>
              <w:rPr>
                <w:rFonts w:ascii="Calibri" w:hAnsi="Calibri" w:cs="Calibri"/>
                <w:sz w:val="22"/>
                <w:szCs w:val="22"/>
              </w:rPr>
            </w:pPr>
            <w:r w:rsidRPr="002D1427">
              <w:rPr>
                <w:rFonts w:ascii="Calibri" w:hAnsi="Calibri" w:cs="Calibri"/>
                <w:color w:val="000000"/>
                <w:sz w:val="22"/>
                <w:szCs w:val="22"/>
              </w:rPr>
              <w:t xml:space="preserve">El. p.: </w:t>
            </w:r>
            <w:hyperlink r:id="rId10">
              <w:r w:rsidRPr="002D1427">
                <w:rPr>
                  <w:rFonts w:ascii="Calibri" w:hAnsi="Calibri" w:cs="Calibri"/>
                  <w:color w:val="000000"/>
                  <w:sz w:val="22"/>
                  <w:szCs w:val="22"/>
                  <w:lang w:val="en-US"/>
                </w:rPr>
                <w:t>info@ans.lt</w:t>
              </w:r>
            </w:hyperlink>
            <w:r w:rsidRPr="002D1427">
              <w:rPr>
                <w:rFonts w:ascii="Calibri" w:hAnsi="Calibri" w:cs="Calibri"/>
                <w:color w:val="000000"/>
                <w:sz w:val="22"/>
                <w:szCs w:val="22"/>
              </w:rPr>
              <w:t xml:space="preserve">                                                                                   </w:t>
            </w:r>
          </w:p>
          <w:p w14:paraId="3BA0B7DA" w14:textId="77777777" w:rsidR="008A41FE" w:rsidRPr="002D1427" w:rsidRDefault="008A41FE" w:rsidP="000F18BF">
            <w:pPr>
              <w:rPr>
                <w:rFonts w:ascii="Calibri" w:hAnsi="Calibri" w:cs="Calibri"/>
                <w:b/>
                <w:color w:val="000000"/>
                <w:sz w:val="22"/>
                <w:szCs w:val="22"/>
              </w:rPr>
            </w:pPr>
          </w:p>
          <w:p w14:paraId="1FB9FA1E" w14:textId="77777777" w:rsidR="008A41FE" w:rsidRPr="002D1427" w:rsidRDefault="008A41FE" w:rsidP="000F18BF">
            <w:pPr>
              <w:ind w:right="-1"/>
              <w:rPr>
                <w:rFonts w:ascii="Calibri" w:hAnsi="Calibri" w:cs="Calibri"/>
                <w:bCs/>
                <w:color w:val="000000"/>
                <w:sz w:val="22"/>
                <w:szCs w:val="22"/>
              </w:rPr>
            </w:pPr>
            <w:r w:rsidRPr="002D1427">
              <w:rPr>
                <w:rFonts w:ascii="Calibri" w:hAnsi="Calibri" w:cs="Calibri"/>
                <w:bCs/>
                <w:color w:val="000000"/>
                <w:sz w:val="22"/>
                <w:szCs w:val="22"/>
              </w:rPr>
              <w:t xml:space="preserve">______________________________                                                </w:t>
            </w:r>
          </w:p>
          <w:p w14:paraId="3CBD1529" w14:textId="77777777" w:rsidR="008A41FE" w:rsidRPr="002D1427" w:rsidRDefault="008A41FE" w:rsidP="000F18BF">
            <w:pPr>
              <w:spacing w:after="120"/>
              <w:rPr>
                <w:rFonts w:ascii="Calibri" w:hAnsi="Calibri" w:cs="Calibri"/>
                <w:color w:val="000000"/>
                <w:sz w:val="20"/>
              </w:rPr>
            </w:pPr>
            <w:r w:rsidRPr="002D1427">
              <w:rPr>
                <w:rFonts w:ascii="Calibri" w:hAnsi="Calibri" w:cs="Calibri"/>
                <w:color w:val="000000"/>
                <w:sz w:val="20"/>
              </w:rPr>
              <w:t xml:space="preserve">                                    (parašas)</w:t>
            </w:r>
          </w:p>
          <w:p w14:paraId="3CE18B94" w14:textId="77777777" w:rsidR="008A41FE" w:rsidRPr="002D1427" w:rsidRDefault="008A41FE" w:rsidP="000F18BF">
            <w:pPr>
              <w:rPr>
                <w:rFonts w:ascii="Calibri" w:hAnsi="Calibri" w:cs="Calibri"/>
                <w:color w:val="000000"/>
                <w:sz w:val="22"/>
                <w:szCs w:val="22"/>
              </w:rPr>
            </w:pPr>
            <w:r w:rsidRPr="002D1427">
              <w:rPr>
                <w:rFonts w:ascii="Calibri" w:hAnsi="Calibri" w:cs="Calibri"/>
                <w:color w:val="000000"/>
                <w:sz w:val="22"/>
                <w:szCs w:val="22"/>
                <w:highlight w:val="lightGray"/>
              </w:rPr>
              <w:t>_______________</w:t>
            </w:r>
          </w:p>
          <w:p w14:paraId="33B483C2" w14:textId="77777777" w:rsidR="008A41FE" w:rsidRPr="002D1427" w:rsidRDefault="008A41FE" w:rsidP="000F18BF">
            <w:pPr>
              <w:rPr>
                <w:rFonts w:ascii="Calibri" w:hAnsi="Calibri" w:cs="Calibri"/>
                <w:color w:val="000000"/>
                <w:sz w:val="22"/>
                <w:szCs w:val="22"/>
              </w:rPr>
            </w:pPr>
            <w:r w:rsidRPr="002D1427">
              <w:rPr>
                <w:rFonts w:ascii="Calibri" w:hAnsi="Calibri" w:cs="Calibri"/>
                <w:color w:val="000000"/>
                <w:sz w:val="22"/>
                <w:szCs w:val="22"/>
                <w:highlight w:val="lightGray"/>
              </w:rPr>
              <w:t>_______________</w:t>
            </w:r>
          </w:p>
          <w:p w14:paraId="4C23F3BA" w14:textId="3A7EFF80" w:rsidR="008A41FE" w:rsidRPr="00384E30" w:rsidRDefault="008A41FE" w:rsidP="000F18BF">
            <w:pPr>
              <w:spacing w:after="120"/>
              <w:rPr>
                <w:rFonts w:ascii="Calibri" w:hAnsi="Calibri" w:cs="Calibri"/>
                <w:sz w:val="20"/>
              </w:rPr>
            </w:pPr>
            <w:r w:rsidRPr="002D1427">
              <w:rPr>
                <w:rFonts w:ascii="Calibri" w:hAnsi="Calibri" w:cs="Calibri"/>
                <w:sz w:val="20"/>
              </w:rPr>
              <w:t>(Vardas, pavardė, pareigų pavadinimas)</w:t>
            </w:r>
          </w:p>
        </w:tc>
        <w:tc>
          <w:tcPr>
            <w:tcW w:w="567" w:type="dxa"/>
          </w:tcPr>
          <w:p w14:paraId="1A4A0CED" w14:textId="77777777" w:rsidR="008A41FE" w:rsidRPr="002D1427" w:rsidRDefault="008A41FE" w:rsidP="000F18BF">
            <w:pPr>
              <w:suppressAutoHyphens/>
              <w:jc w:val="center"/>
              <w:rPr>
                <w:rFonts w:ascii="Calibri" w:hAnsi="Calibri" w:cs="Calibri"/>
                <w:b/>
                <w:color w:val="000000"/>
                <w:sz w:val="22"/>
                <w:szCs w:val="22"/>
              </w:rPr>
            </w:pPr>
          </w:p>
        </w:tc>
        <w:tc>
          <w:tcPr>
            <w:tcW w:w="4530" w:type="dxa"/>
          </w:tcPr>
          <w:p w14:paraId="25DE9839" w14:textId="77777777" w:rsidR="008A41FE" w:rsidRPr="002D1427" w:rsidRDefault="008A41FE" w:rsidP="000F18BF">
            <w:pPr>
              <w:suppressAutoHyphens/>
              <w:rPr>
                <w:rFonts w:ascii="Calibri" w:eastAsia="Arial" w:hAnsi="Calibri" w:cs="Calibri"/>
                <w:b/>
                <w:color w:val="000000"/>
                <w:sz w:val="22"/>
                <w:szCs w:val="22"/>
                <w:lang w:eastAsia="ar-SA"/>
              </w:rPr>
            </w:pPr>
            <w:r>
              <w:rPr>
                <w:rFonts w:ascii="Calibri" w:eastAsia="Arial" w:hAnsi="Calibri" w:cs="Calibri"/>
                <w:b/>
                <w:color w:val="000000"/>
                <w:sz w:val="22"/>
                <w:szCs w:val="22"/>
                <w:lang w:eastAsia="ar-SA"/>
              </w:rPr>
              <w:t>Tiekėjas</w:t>
            </w:r>
          </w:p>
          <w:p w14:paraId="6782780E" w14:textId="77777777" w:rsidR="008A41FE" w:rsidRPr="002D1427" w:rsidRDefault="008A41FE" w:rsidP="000F18BF">
            <w:pPr>
              <w:suppressAutoHyphens/>
              <w:rPr>
                <w:rFonts w:ascii="Calibri" w:eastAsia="Arial" w:hAnsi="Calibri" w:cs="Calibri"/>
                <w:b/>
                <w:color w:val="000000"/>
                <w:sz w:val="22"/>
                <w:szCs w:val="22"/>
                <w:lang w:eastAsia="ar-SA"/>
              </w:rPr>
            </w:pPr>
          </w:p>
          <w:p w14:paraId="13449784" w14:textId="77777777" w:rsidR="008A41FE" w:rsidRPr="002D1427" w:rsidRDefault="008A41FE" w:rsidP="000F18BF">
            <w:pPr>
              <w:suppressAutoHyphens/>
              <w:rPr>
                <w:rFonts w:ascii="Calibri" w:eastAsia="Arial" w:hAnsi="Calibri" w:cs="Calibri"/>
                <w:b/>
                <w:color w:val="000000"/>
                <w:sz w:val="22"/>
                <w:szCs w:val="22"/>
                <w:lang w:eastAsia="ar-SA"/>
              </w:rPr>
            </w:pPr>
          </w:p>
          <w:p w14:paraId="4975620B" w14:textId="77777777" w:rsidR="008A41FE" w:rsidRPr="002D1427" w:rsidRDefault="008A41FE" w:rsidP="000F18BF">
            <w:pPr>
              <w:suppressAutoHyphens/>
              <w:rPr>
                <w:rFonts w:ascii="Calibri" w:eastAsia="Arial" w:hAnsi="Calibri" w:cs="Calibri"/>
                <w:b/>
                <w:color w:val="000000"/>
                <w:sz w:val="22"/>
                <w:szCs w:val="22"/>
                <w:lang w:eastAsia="ar-SA"/>
              </w:rPr>
            </w:pPr>
          </w:p>
          <w:p w14:paraId="373F1797" w14:textId="77777777" w:rsidR="008A41FE" w:rsidRPr="002D1427" w:rsidRDefault="008A41FE" w:rsidP="000F18BF">
            <w:pPr>
              <w:suppressAutoHyphens/>
              <w:rPr>
                <w:rFonts w:ascii="Calibri" w:eastAsia="Arial" w:hAnsi="Calibri" w:cs="Calibri"/>
                <w:b/>
                <w:color w:val="000000"/>
                <w:sz w:val="22"/>
                <w:szCs w:val="22"/>
                <w:lang w:eastAsia="ar-SA"/>
              </w:rPr>
            </w:pPr>
          </w:p>
          <w:p w14:paraId="0A78BC4C" w14:textId="77777777" w:rsidR="008A41FE" w:rsidRPr="002D1427" w:rsidRDefault="008A41FE" w:rsidP="000F18BF">
            <w:pPr>
              <w:suppressAutoHyphens/>
              <w:rPr>
                <w:rFonts w:ascii="Calibri" w:eastAsia="Arial" w:hAnsi="Calibri" w:cs="Calibri"/>
                <w:b/>
                <w:color w:val="000000"/>
                <w:sz w:val="22"/>
                <w:szCs w:val="22"/>
                <w:lang w:eastAsia="ar-SA"/>
              </w:rPr>
            </w:pPr>
          </w:p>
          <w:p w14:paraId="54DC6B2D" w14:textId="77777777" w:rsidR="008A41FE" w:rsidRPr="002D1427" w:rsidRDefault="008A41FE" w:rsidP="000F18BF">
            <w:pPr>
              <w:suppressAutoHyphens/>
              <w:rPr>
                <w:rFonts w:ascii="Calibri" w:eastAsia="Arial" w:hAnsi="Calibri" w:cs="Calibri"/>
                <w:b/>
                <w:color w:val="000000"/>
                <w:sz w:val="22"/>
                <w:szCs w:val="22"/>
                <w:lang w:eastAsia="ar-SA"/>
              </w:rPr>
            </w:pPr>
          </w:p>
          <w:p w14:paraId="270886B3" w14:textId="77777777" w:rsidR="008A41FE" w:rsidRPr="002D1427" w:rsidRDefault="008A41FE" w:rsidP="000F18BF">
            <w:pPr>
              <w:suppressAutoHyphens/>
              <w:rPr>
                <w:rFonts w:ascii="Calibri" w:eastAsia="Arial" w:hAnsi="Calibri" w:cs="Calibri"/>
                <w:b/>
                <w:color w:val="000000"/>
                <w:sz w:val="22"/>
                <w:szCs w:val="22"/>
                <w:lang w:eastAsia="ar-SA"/>
              </w:rPr>
            </w:pPr>
          </w:p>
          <w:p w14:paraId="433830EE" w14:textId="77777777" w:rsidR="008A41FE" w:rsidRPr="002D1427" w:rsidRDefault="008A41FE" w:rsidP="000F18BF">
            <w:pPr>
              <w:suppressAutoHyphens/>
              <w:rPr>
                <w:rFonts w:ascii="Calibri" w:eastAsia="Arial" w:hAnsi="Calibri" w:cs="Calibri"/>
                <w:b/>
                <w:color w:val="000000"/>
                <w:sz w:val="22"/>
                <w:szCs w:val="22"/>
                <w:lang w:eastAsia="ar-SA"/>
              </w:rPr>
            </w:pPr>
          </w:p>
          <w:p w14:paraId="5DB9E982" w14:textId="77777777" w:rsidR="008A41FE" w:rsidRPr="002D1427" w:rsidRDefault="008A41FE" w:rsidP="000F18BF">
            <w:pPr>
              <w:ind w:right="-1"/>
              <w:rPr>
                <w:rFonts w:ascii="Calibri" w:hAnsi="Calibri" w:cs="Calibri"/>
                <w:b/>
                <w:color w:val="000000"/>
                <w:sz w:val="22"/>
                <w:szCs w:val="22"/>
              </w:rPr>
            </w:pPr>
          </w:p>
          <w:p w14:paraId="40401245" w14:textId="77777777" w:rsidR="008A41FE" w:rsidRPr="002D1427" w:rsidRDefault="008A41FE" w:rsidP="000F18BF">
            <w:pPr>
              <w:ind w:right="-1"/>
              <w:rPr>
                <w:rFonts w:ascii="Calibri" w:hAnsi="Calibri" w:cs="Calibri"/>
                <w:bCs/>
                <w:color w:val="000000"/>
                <w:sz w:val="22"/>
                <w:szCs w:val="22"/>
              </w:rPr>
            </w:pPr>
            <w:r w:rsidRPr="002D1427">
              <w:rPr>
                <w:rFonts w:ascii="Calibri" w:hAnsi="Calibri" w:cs="Calibri"/>
                <w:bCs/>
                <w:color w:val="000000"/>
                <w:sz w:val="22"/>
                <w:szCs w:val="22"/>
              </w:rPr>
              <w:t xml:space="preserve">______________________________                                                </w:t>
            </w:r>
          </w:p>
          <w:p w14:paraId="7509A613" w14:textId="77777777" w:rsidR="008A41FE" w:rsidRPr="002D1427" w:rsidRDefault="008A41FE" w:rsidP="000F18BF">
            <w:pPr>
              <w:spacing w:after="120"/>
              <w:rPr>
                <w:rFonts w:ascii="Calibri" w:hAnsi="Calibri" w:cs="Calibri"/>
                <w:color w:val="000000"/>
                <w:sz w:val="20"/>
              </w:rPr>
            </w:pPr>
            <w:r w:rsidRPr="002D1427">
              <w:rPr>
                <w:rFonts w:ascii="Calibri" w:hAnsi="Calibri" w:cs="Calibri"/>
                <w:color w:val="000000"/>
                <w:sz w:val="20"/>
              </w:rPr>
              <w:t xml:space="preserve">                                  (parašas)</w:t>
            </w:r>
          </w:p>
          <w:p w14:paraId="0E350BE9" w14:textId="77777777" w:rsidR="008A41FE" w:rsidRPr="002D1427" w:rsidRDefault="008A41FE" w:rsidP="000F18BF">
            <w:pPr>
              <w:rPr>
                <w:rFonts w:ascii="Calibri" w:hAnsi="Calibri" w:cs="Calibri"/>
                <w:color w:val="000000"/>
                <w:sz w:val="22"/>
                <w:szCs w:val="22"/>
              </w:rPr>
            </w:pPr>
            <w:r w:rsidRPr="002D1427">
              <w:rPr>
                <w:rFonts w:ascii="Calibri" w:hAnsi="Calibri" w:cs="Calibri"/>
                <w:color w:val="000000"/>
                <w:sz w:val="22"/>
                <w:szCs w:val="22"/>
                <w:highlight w:val="lightGray"/>
              </w:rPr>
              <w:t>_______________</w:t>
            </w:r>
          </w:p>
          <w:p w14:paraId="2416976E" w14:textId="77777777" w:rsidR="008A41FE" w:rsidRPr="002D1427" w:rsidRDefault="008A41FE" w:rsidP="000F18BF">
            <w:pPr>
              <w:rPr>
                <w:rFonts w:ascii="Calibri" w:hAnsi="Calibri" w:cs="Calibri"/>
                <w:color w:val="000000"/>
                <w:sz w:val="22"/>
                <w:szCs w:val="22"/>
              </w:rPr>
            </w:pPr>
            <w:r w:rsidRPr="002D1427">
              <w:rPr>
                <w:rFonts w:ascii="Calibri" w:hAnsi="Calibri" w:cs="Calibri"/>
                <w:color w:val="000000"/>
                <w:sz w:val="22"/>
                <w:szCs w:val="22"/>
                <w:highlight w:val="lightGray"/>
              </w:rPr>
              <w:t>_______________</w:t>
            </w:r>
          </w:p>
          <w:p w14:paraId="2F43B5CC" w14:textId="77571C4B" w:rsidR="008A41FE" w:rsidRPr="00364C38" w:rsidRDefault="008A41FE" w:rsidP="00364C38">
            <w:pPr>
              <w:spacing w:after="120"/>
              <w:rPr>
                <w:rFonts w:ascii="Calibri" w:hAnsi="Calibri" w:cs="Calibri"/>
                <w:sz w:val="20"/>
              </w:rPr>
            </w:pPr>
            <w:r w:rsidRPr="002D1427">
              <w:rPr>
                <w:rFonts w:ascii="Calibri" w:hAnsi="Calibri" w:cs="Calibri"/>
                <w:sz w:val="20"/>
              </w:rPr>
              <w:t>(Vardas, pavardė, pareigų pavadinimas)</w:t>
            </w:r>
          </w:p>
        </w:tc>
      </w:tr>
    </w:tbl>
    <w:p w14:paraId="071A6C14" w14:textId="6A3277B3" w:rsidR="00E629F6" w:rsidRDefault="00E629F6" w:rsidP="00E629F6">
      <w:pPr>
        <w:jc w:val="right"/>
        <w:rPr>
          <w:rFonts w:ascii="Calibri" w:hAnsi="Calibri" w:cs="Calibri"/>
          <w:b/>
          <w:color w:val="000000"/>
          <w:sz w:val="22"/>
          <w:szCs w:val="22"/>
        </w:rPr>
      </w:pPr>
      <w:r>
        <w:rPr>
          <w:rFonts w:ascii="Calibri" w:hAnsi="Calibri" w:cs="Calibri"/>
          <w:color w:val="000000"/>
          <w:sz w:val="22"/>
          <w:szCs w:val="22"/>
        </w:rPr>
        <w:lastRenderedPageBreak/>
        <w:t>1</w:t>
      </w:r>
      <w:r w:rsidRPr="007F18AD">
        <w:rPr>
          <w:rFonts w:ascii="Calibri" w:hAnsi="Calibri" w:cs="Calibri"/>
          <w:color w:val="000000"/>
          <w:sz w:val="22"/>
          <w:szCs w:val="22"/>
        </w:rPr>
        <w:t xml:space="preserve"> priedas</w:t>
      </w:r>
    </w:p>
    <w:p w14:paraId="10644808" w14:textId="77777777" w:rsidR="00F902EB" w:rsidRPr="00263533" w:rsidRDefault="00F902EB" w:rsidP="00DB3B2E">
      <w:pPr>
        <w:jc w:val="center"/>
        <w:rPr>
          <w:rFonts w:asciiTheme="minorHAnsi" w:hAnsiTheme="minorHAnsi" w:cstheme="minorHAnsi"/>
          <w:color w:val="000000"/>
          <w:sz w:val="22"/>
          <w:szCs w:val="22"/>
        </w:rPr>
      </w:pPr>
    </w:p>
    <w:p w14:paraId="1FE5AF21" w14:textId="77777777" w:rsidR="00F902EB" w:rsidRPr="00263533" w:rsidRDefault="00F902EB" w:rsidP="00DB3B2E">
      <w:pPr>
        <w:jc w:val="center"/>
        <w:rPr>
          <w:rFonts w:asciiTheme="minorHAnsi" w:hAnsiTheme="minorHAnsi" w:cstheme="minorHAnsi"/>
          <w:color w:val="000000"/>
          <w:sz w:val="22"/>
          <w:szCs w:val="22"/>
        </w:rPr>
      </w:pPr>
    </w:p>
    <w:p w14:paraId="67C8050A" w14:textId="77777777" w:rsidR="00F902EB" w:rsidRPr="00263533" w:rsidRDefault="00F902EB" w:rsidP="00DB3B2E">
      <w:pPr>
        <w:jc w:val="center"/>
        <w:rPr>
          <w:rFonts w:asciiTheme="minorHAnsi" w:hAnsiTheme="minorHAnsi" w:cstheme="minorHAnsi"/>
          <w:color w:val="000000"/>
          <w:sz w:val="22"/>
          <w:szCs w:val="22"/>
        </w:rPr>
      </w:pPr>
    </w:p>
    <w:p w14:paraId="6332AE62" w14:textId="77777777" w:rsidR="00E629F6" w:rsidRDefault="00E629F6" w:rsidP="00E629F6">
      <w:pPr>
        <w:jc w:val="center"/>
        <w:rPr>
          <w:rFonts w:ascii="Calibri" w:hAnsi="Calibri" w:cs="Calibri"/>
          <w:b/>
          <w:sz w:val="22"/>
          <w:szCs w:val="22"/>
        </w:rPr>
      </w:pPr>
      <w:r w:rsidRPr="009A78A0">
        <w:rPr>
          <w:rFonts w:ascii="Calibri" w:hAnsi="Calibri" w:cs="Calibri"/>
          <w:b/>
          <w:sz w:val="22"/>
          <w:szCs w:val="22"/>
        </w:rPr>
        <w:t>II DALIS</w:t>
      </w:r>
    </w:p>
    <w:p w14:paraId="2A58D060" w14:textId="77777777" w:rsidR="00E629F6" w:rsidRPr="009A78A0" w:rsidRDefault="00E629F6" w:rsidP="00E629F6">
      <w:pPr>
        <w:jc w:val="center"/>
        <w:rPr>
          <w:rFonts w:ascii="Calibri" w:hAnsi="Calibri" w:cs="Calibri"/>
          <w:b/>
          <w:sz w:val="22"/>
          <w:szCs w:val="22"/>
        </w:rPr>
      </w:pPr>
    </w:p>
    <w:p w14:paraId="2C3EC67F" w14:textId="77777777" w:rsidR="00E629F6" w:rsidRPr="009A78A0" w:rsidRDefault="00E629F6" w:rsidP="00E629F6">
      <w:pPr>
        <w:jc w:val="center"/>
        <w:rPr>
          <w:rFonts w:ascii="Calibri" w:hAnsi="Calibri" w:cs="Calibri"/>
          <w:b/>
          <w:sz w:val="22"/>
          <w:szCs w:val="22"/>
        </w:rPr>
      </w:pPr>
      <w:r w:rsidRPr="009A78A0">
        <w:rPr>
          <w:rFonts w:ascii="Calibri" w:hAnsi="Calibri" w:cs="Calibri"/>
          <w:b/>
          <w:sz w:val="22"/>
          <w:szCs w:val="22"/>
        </w:rPr>
        <w:t xml:space="preserve">SUTARTIES BENDROSIOS SĄLYGOS </w:t>
      </w:r>
    </w:p>
    <w:p w14:paraId="7F51C4E2" w14:textId="77777777" w:rsidR="00E629F6" w:rsidRPr="009A78A0" w:rsidRDefault="00E629F6" w:rsidP="00E629F6">
      <w:pPr>
        <w:rPr>
          <w:rFonts w:ascii="Calibri" w:hAnsi="Calibri" w:cs="Calibri"/>
          <w:b/>
          <w:sz w:val="22"/>
          <w:szCs w:val="22"/>
        </w:rPr>
      </w:pPr>
    </w:p>
    <w:p w14:paraId="7EFB0EA1" w14:textId="77777777" w:rsidR="00E629F6" w:rsidRDefault="00E629F6" w:rsidP="00E629F6">
      <w:pPr>
        <w:jc w:val="center"/>
        <w:rPr>
          <w:rFonts w:ascii="Calibri" w:hAnsi="Calibri" w:cs="Calibri"/>
          <w:b/>
          <w:sz w:val="22"/>
          <w:szCs w:val="22"/>
        </w:rPr>
      </w:pPr>
      <w:r w:rsidRPr="009A78A0">
        <w:rPr>
          <w:rFonts w:ascii="Calibri" w:hAnsi="Calibri" w:cs="Calibri"/>
          <w:b/>
          <w:sz w:val="22"/>
          <w:szCs w:val="22"/>
        </w:rPr>
        <w:t>I.</w:t>
      </w:r>
      <w:r w:rsidRPr="009A78A0">
        <w:rPr>
          <w:rFonts w:ascii="Calibri" w:hAnsi="Calibri" w:cs="Calibri"/>
          <w:sz w:val="22"/>
          <w:szCs w:val="22"/>
        </w:rPr>
        <w:t xml:space="preserve"> </w:t>
      </w:r>
      <w:r w:rsidRPr="009A78A0">
        <w:rPr>
          <w:rFonts w:ascii="Calibri" w:hAnsi="Calibri" w:cs="Calibri"/>
          <w:b/>
          <w:sz w:val="22"/>
          <w:szCs w:val="22"/>
        </w:rPr>
        <w:t>SĄVOKOS</w:t>
      </w:r>
    </w:p>
    <w:p w14:paraId="006D3280" w14:textId="77777777" w:rsidR="00E629F6" w:rsidRPr="009A78A0" w:rsidRDefault="00E629F6" w:rsidP="00E629F6">
      <w:pPr>
        <w:jc w:val="center"/>
        <w:rPr>
          <w:rFonts w:ascii="Calibri" w:hAnsi="Calibri" w:cs="Calibri"/>
          <w:b/>
          <w:sz w:val="22"/>
          <w:szCs w:val="22"/>
        </w:rPr>
      </w:pPr>
    </w:p>
    <w:p w14:paraId="7836FD49"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1. Prekių pirkimo pardavimo sutartyje (toliau – Sutartis) naudojamos šios pagrindinės sąvokos:</w:t>
      </w:r>
    </w:p>
    <w:p w14:paraId="709FE0D7"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 xml:space="preserve">1.1. </w:t>
      </w:r>
      <w:r w:rsidRPr="009A78A0">
        <w:rPr>
          <w:rFonts w:ascii="Calibri" w:hAnsi="Calibri" w:cs="Calibri"/>
          <w:b/>
          <w:sz w:val="22"/>
          <w:szCs w:val="22"/>
        </w:rPr>
        <w:t>Darbo diena</w:t>
      </w:r>
      <w:r w:rsidRPr="009A78A0">
        <w:rPr>
          <w:rFonts w:ascii="Calibri" w:hAnsi="Calibri" w:cs="Calibri"/>
          <w:sz w:val="22"/>
          <w:szCs w:val="22"/>
        </w:rPr>
        <w:t xml:space="preserve"> – Jei Sutartyje nenustatyta kitaip, tai reiškia darbo dieną Lietuvos Respublikoje.</w:t>
      </w:r>
    </w:p>
    <w:p w14:paraId="40817F22"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 xml:space="preserve">1.2. </w:t>
      </w:r>
      <w:r w:rsidRPr="009A78A0">
        <w:rPr>
          <w:rFonts w:ascii="Calibri" w:hAnsi="Calibri" w:cs="Calibri"/>
          <w:b/>
          <w:sz w:val="22"/>
          <w:szCs w:val="22"/>
        </w:rPr>
        <w:t>Diena</w:t>
      </w:r>
      <w:r w:rsidRPr="009A78A0">
        <w:rPr>
          <w:rFonts w:ascii="Calibri" w:hAnsi="Calibri" w:cs="Calibri"/>
          <w:sz w:val="22"/>
          <w:szCs w:val="22"/>
        </w:rPr>
        <w:t xml:space="preserve"> – Jei Sutartyje nenustatyta kitaip, tai reiškia kalendorinę dieną.</w:t>
      </w:r>
    </w:p>
    <w:p w14:paraId="42F70BE6"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 xml:space="preserve">1.3. </w:t>
      </w:r>
      <w:r w:rsidRPr="009A78A0">
        <w:rPr>
          <w:rFonts w:ascii="Calibri" w:hAnsi="Calibri" w:cs="Calibri"/>
          <w:b/>
          <w:sz w:val="22"/>
          <w:szCs w:val="22"/>
        </w:rPr>
        <w:t>Kainodaros taisyklės</w:t>
      </w:r>
      <w:r w:rsidRPr="009A78A0">
        <w:rPr>
          <w:rFonts w:ascii="Calibri" w:hAnsi="Calibri" w:cs="Calibri"/>
          <w:sz w:val="22"/>
          <w:szCs w:val="22"/>
        </w:rPr>
        <w:t xml:space="preserve"> – Sutartyje nustatyta kaina ar Sutarties kainos apskaičiavimo bei kainos koregavimo taisyklės.</w:t>
      </w:r>
    </w:p>
    <w:p w14:paraId="1A905A83" w14:textId="77777777" w:rsidR="00E629F6" w:rsidRPr="009A78A0" w:rsidRDefault="00E629F6" w:rsidP="00E629F6">
      <w:pPr>
        <w:ind w:firstLine="709"/>
        <w:jc w:val="both"/>
        <w:rPr>
          <w:rFonts w:ascii="Calibri" w:hAnsi="Calibri" w:cs="Calibri"/>
          <w:spacing w:val="10"/>
          <w:sz w:val="22"/>
          <w:szCs w:val="22"/>
        </w:rPr>
      </w:pPr>
      <w:r w:rsidRPr="009A78A0">
        <w:rPr>
          <w:rFonts w:ascii="Calibri" w:hAnsi="Calibri" w:cs="Calibri"/>
          <w:spacing w:val="10"/>
          <w:sz w:val="22"/>
          <w:szCs w:val="22"/>
        </w:rPr>
        <w:t xml:space="preserve">1.4. </w:t>
      </w:r>
      <w:r w:rsidRPr="009A78A0">
        <w:rPr>
          <w:rFonts w:ascii="Calibri" w:hAnsi="Calibri" w:cs="Calibri"/>
          <w:b/>
          <w:sz w:val="22"/>
          <w:szCs w:val="22"/>
        </w:rPr>
        <w:t xml:space="preserve">Licencijos </w:t>
      </w:r>
      <w:r w:rsidRPr="009A78A0">
        <w:rPr>
          <w:rFonts w:ascii="Calibri" w:hAnsi="Calibri" w:cs="Calibri"/>
          <w:spacing w:val="10"/>
          <w:sz w:val="22"/>
          <w:szCs w:val="22"/>
        </w:rPr>
        <w:t>–</w:t>
      </w:r>
      <w:r w:rsidRPr="009A78A0">
        <w:rPr>
          <w:rFonts w:ascii="Calibri" w:hAnsi="Calibri" w:cs="Calibri"/>
          <w:b/>
          <w:spacing w:val="10"/>
          <w:sz w:val="22"/>
          <w:szCs w:val="22"/>
        </w:rPr>
        <w:t xml:space="preserve"> </w:t>
      </w:r>
      <w:r w:rsidRPr="009A78A0">
        <w:rPr>
          <w:rFonts w:ascii="Calibri" w:hAnsi="Calibri" w:cs="Calibri"/>
          <w:spacing w:val="10"/>
          <w:sz w:val="22"/>
          <w:szCs w:val="22"/>
        </w:rPr>
        <w:t>V</w:t>
      </w:r>
      <w:r w:rsidRPr="009A78A0">
        <w:rPr>
          <w:rFonts w:ascii="Calibri" w:hAnsi="Calibri" w:cs="Calibri"/>
          <w:spacing w:val="-3"/>
          <w:sz w:val="22"/>
          <w:szCs w:val="22"/>
        </w:rPr>
        <w:t>isos reikalingos licencijos, patentai ir/arba leidimai būtini Sutarties vykdymui.</w:t>
      </w:r>
    </w:p>
    <w:p w14:paraId="2EED12E8"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 xml:space="preserve">1.5. </w:t>
      </w:r>
      <w:r w:rsidRPr="009A78A0">
        <w:rPr>
          <w:rFonts w:ascii="Calibri" w:hAnsi="Calibri" w:cs="Calibri"/>
          <w:b/>
          <w:sz w:val="22"/>
          <w:szCs w:val="22"/>
        </w:rPr>
        <w:t>Metai –</w:t>
      </w:r>
      <w:r w:rsidRPr="009A78A0">
        <w:rPr>
          <w:rFonts w:ascii="Calibri" w:hAnsi="Calibri" w:cs="Calibri"/>
          <w:sz w:val="22"/>
          <w:szCs w:val="22"/>
        </w:rPr>
        <w:t xml:space="preserve"> Jei Sutartyje nenustatyta kitaip, tai reiškia 365 dienų laikotarpį.</w:t>
      </w:r>
    </w:p>
    <w:p w14:paraId="57FB146A"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 xml:space="preserve">1.6. </w:t>
      </w:r>
      <w:r w:rsidRPr="009A78A0">
        <w:rPr>
          <w:rFonts w:ascii="Calibri" w:hAnsi="Calibri" w:cs="Calibri"/>
          <w:b/>
          <w:sz w:val="22"/>
          <w:szCs w:val="22"/>
        </w:rPr>
        <w:t>Pasiūlymas</w:t>
      </w:r>
      <w:r w:rsidRPr="009A78A0">
        <w:rPr>
          <w:rFonts w:ascii="Calibri" w:hAnsi="Calibri" w:cs="Calibri"/>
          <w:sz w:val="22"/>
          <w:szCs w:val="22"/>
        </w:rPr>
        <w:t xml:space="preserve"> – Pirkimo metu Tiekėjo pateiktų dokumentų visuma prekėms pagal Sutartį tiekti.</w:t>
      </w:r>
    </w:p>
    <w:p w14:paraId="564B00F2"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sz w:val="22"/>
          <w:szCs w:val="22"/>
        </w:rPr>
        <w:t xml:space="preserve">1.7. </w:t>
      </w:r>
      <w:r w:rsidRPr="009A78A0">
        <w:rPr>
          <w:rFonts w:ascii="Calibri" w:hAnsi="Calibri" w:cs="Calibri"/>
          <w:b/>
          <w:color w:val="000000"/>
          <w:sz w:val="22"/>
          <w:szCs w:val="22"/>
        </w:rPr>
        <w:t>Paslaugos</w:t>
      </w:r>
      <w:r w:rsidRPr="009A78A0">
        <w:rPr>
          <w:rFonts w:ascii="Calibri" w:hAnsi="Calibri" w:cs="Calibri"/>
          <w:color w:val="000000"/>
          <w:sz w:val="22"/>
          <w:szCs w:val="22"/>
        </w:rPr>
        <w:t xml:space="preserve"> – Su Sutarties I dalyje specialiosios sąlygos (toliau – SS dalis) nurodytų Prekių tiekimu susijusios paslaugos, pvz., prekių įrengimo ir kt.</w:t>
      </w:r>
    </w:p>
    <w:p w14:paraId="167026F9"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color w:val="000000"/>
          <w:sz w:val="22"/>
          <w:szCs w:val="22"/>
        </w:rPr>
        <w:t xml:space="preserve">1.8. </w:t>
      </w:r>
      <w:r w:rsidRPr="009A78A0">
        <w:rPr>
          <w:rFonts w:ascii="Calibri" w:hAnsi="Calibri" w:cs="Calibri"/>
          <w:b/>
          <w:sz w:val="22"/>
          <w:szCs w:val="22"/>
        </w:rPr>
        <w:t xml:space="preserve">Pirkėjas </w:t>
      </w:r>
      <w:r w:rsidRPr="009A78A0">
        <w:rPr>
          <w:rFonts w:ascii="Calibri" w:hAnsi="Calibri" w:cs="Calibri"/>
          <w:color w:val="000000"/>
          <w:sz w:val="22"/>
          <w:szCs w:val="22"/>
        </w:rPr>
        <w:t xml:space="preserve">– </w:t>
      </w:r>
      <w:r w:rsidRPr="009A78A0">
        <w:rPr>
          <w:rFonts w:ascii="Calibri" w:hAnsi="Calibri" w:cs="Calibri"/>
          <w:sz w:val="22"/>
          <w:szCs w:val="22"/>
        </w:rPr>
        <w:t>Sutarties SS dalyje nurodytas juridinis ar fizinis asmuo (asmenų grupė), perkantis iš Tiekėjo Sutarties SS dalyje nurodytas prekes;</w:t>
      </w:r>
    </w:p>
    <w:p w14:paraId="6793D6E0"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 xml:space="preserve">1.9. </w:t>
      </w:r>
      <w:r w:rsidRPr="009A78A0">
        <w:rPr>
          <w:rFonts w:ascii="Calibri" w:hAnsi="Calibri" w:cs="Calibri"/>
          <w:b/>
          <w:sz w:val="22"/>
          <w:szCs w:val="22"/>
        </w:rPr>
        <w:t>Pirkimas</w:t>
      </w:r>
      <w:r w:rsidRPr="009A78A0">
        <w:rPr>
          <w:rFonts w:ascii="Calibri" w:hAnsi="Calibri" w:cs="Calibri"/>
          <w:color w:val="000000"/>
          <w:sz w:val="22"/>
          <w:szCs w:val="22"/>
        </w:rPr>
        <w:t xml:space="preserve"> – </w:t>
      </w:r>
      <w:r w:rsidRPr="009A78A0">
        <w:rPr>
          <w:rFonts w:ascii="Calibri" w:hAnsi="Calibri" w:cs="Calibri"/>
          <w:sz w:val="22"/>
          <w:szCs w:val="22"/>
        </w:rPr>
        <w:t>Pirkėjo atliekamas viešųjų pirkimų įstatymais reglamentuojamas pirkimas, kurio tikslas – sudaryti prekių pirkimo pardavimo sutartį.</w:t>
      </w:r>
    </w:p>
    <w:p w14:paraId="2DA746F6"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 xml:space="preserve">1.10. </w:t>
      </w:r>
      <w:r w:rsidRPr="009A78A0">
        <w:rPr>
          <w:rFonts w:ascii="Calibri" w:hAnsi="Calibri" w:cs="Calibri"/>
          <w:b/>
          <w:sz w:val="22"/>
          <w:szCs w:val="22"/>
        </w:rPr>
        <w:t>Pirkimo dokumentai</w:t>
      </w:r>
      <w:r w:rsidRPr="009A78A0">
        <w:rPr>
          <w:rFonts w:ascii="Calibri" w:hAnsi="Calibri" w:cs="Calibri"/>
          <w:sz w:val="22"/>
          <w:szCs w:val="22"/>
        </w:rPr>
        <w:t xml:space="preserve"> – Pirkėjo vykdytų Pirkimo procedūrų metu pateiktų dokumentų visuma, kuriais vadovaudamasis Tiekėjas pateikė Pasiūlymą.</w:t>
      </w:r>
    </w:p>
    <w:p w14:paraId="055A2150" w14:textId="77777777" w:rsidR="00E629F6" w:rsidRPr="009A78A0" w:rsidRDefault="00E629F6" w:rsidP="00E629F6">
      <w:pPr>
        <w:ind w:firstLine="709"/>
        <w:jc w:val="both"/>
        <w:rPr>
          <w:rFonts w:ascii="Calibri" w:hAnsi="Calibri" w:cs="Calibri"/>
          <w:color w:val="000000"/>
          <w:spacing w:val="10"/>
          <w:sz w:val="22"/>
          <w:szCs w:val="22"/>
        </w:rPr>
      </w:pPr>
      <w:r w:rsidRPr="009A78A0">
        <w:rPr>
          <w:rFonts w:ascii="Calibri" w:hAnsi="Calibri" w:cs="Calibri"/>
          <w:spacing w:val="10"/>
          <w:sz w:val="22"/>
          <w:szCs w:val="22"/>
        </w:rPr>
        <w:t xml:space="preserve">1.11. </w:t>
      </w:r>
      <w:r w:rsidRPr="009A78A0">
        <w:rPr>
          <w:rFonts w:ascii="Calibri" w:hAnsi="Calibri" w:cs="Calibri"/>
          <w:b/>
          <w:sz w:val="22"/>
          <w:szCs w:val="22"/>
        </w:rPr>
        <w:t>Prekės</w:t>
      </w:r>
      <w:r w:rsidRPr="009A78A0">
        <w:rPr>
          <w:rFonts w:ascii="Calibri" w:hAnsi="Calibri" w:cs="Calibri"/>
          <w:color w:val="000000"/>
          <w:spacing w:val="10"/>
          <w:sz w:val="22"/>
          <w:szCs w:val="22"/>
        </w:rPr>
        <w:t xml:space="preserve"> – </w:t>
      </w:r>
      <w:r w:rsidRPr="009A78A0">
        <w:rPr>
          <w:rFonts w:ascii="Calibri" w:hAnsi="Calibri" w:cs="Calibri"/>
          <w:sz w:val="22"/>
          <w:szCs w:val="22"/>
        </w:rPr>
        <w:t>Prekės, apibrėžtos Sutarties SS dalyje, jos prieduose, kurias Tiekėjas įsipareigoja tiekti Pirkėjui pagal Sutartį ir galiojančių teisės aktų reikalavimus</w:t>
      </w:r>
      <w:r w:rsidRPr="009A78A0">
        <w:rPr>
          <w:rFonts w:ascii="Calibri" w:hAnsi="Calibri" w:cs="Calibri"/>
          <w:color w:val="000000"/>
          <w:spacing w:val="10"/>
          <w:sz w:val="22"/>
          <w:szCs w:val="22"/>
        </w:rPr>
        <w:t>.</w:t>
      </w:r>
    </w:p>
    <w:p w14:paraId="6DBCBAA6"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 xml:space="preserve">1.12. </w:t>
      </w:r>
      <w:r w:rsidRPr="009A78A0">
        <w:rPr>
          <w:rFonts w:ascii="Calibri" w:hAnsi="Calibri" w:cs="Calibri"/>
          <w:b/>
          <w:color w:val="000000"/>
          <w:sz w:val="22"/>
          <w:szCs w:val="22"/>
        </w:rPr>
        <w:t>Prekių įkainiai</w:t>
      </w:r>
      <w:r w:rsidRPr="009A78A0">
        <w:rPr>
          <w:rFonts w:ascii="Calibri" w:hAnsi="Calibri" w:cs="Calibri"/>
          <w:color w:val="000000"/>
          <w:sz w:val="22"/>
          <w:szCs w:val="22"/>
        </w:rPr>
        <w:t xml:space="preserve"> – Sutarties SS dalyje nurodyti įkainiai (jei nurodyti), pagal kuriuos Pirkėjas moka už perkamas Prekes, įskaitant visas susijusias išlaidas ir mokesčius.</w:t>
      </w:r>
    </w:p>
    <w:p w14:paraId="7C51622B" w14:textId="77777777" w:rsidR="00E629F6" w:rsidRDefault="00E629F6" w:rsidP="00E629F6">
      <w:pPr>
        <w:ind w:firstLine="720"/>
        <w:jc w:val="both"/>
        <w:rPr>
          <w:rFonts w:ascii="Calibri" w:hAnsi="Calibri" w:cs="Calibri"/>
          <w:sz w:val="22"/>
          <w:szCs w:val="22"/>
        </w:rPr>
      </w:pPr>
      <w:r w:rsidRPr="009A78A0">
        <w:rPr>
          <w:rFonts w:ascii="Calibri" w:hAnsi="Calibri" w:cs="Calibri"/>
          <w:color w:val="000000"/>
          <w:sz w:val="22"/>
          <w:szCs w:val="22"/>
        </w:rPr>
        <w:t xml:space="preserve">1.13. </w:t>
      </w:r>
      <w:r w:rsidRPr="009A78A0">
        <w:rPr>
          <w:rFonts w:ascii="Calibri" w:hAnsi="Calibri" w:cs="Calibri"/>
          <w:b/>
          <w:bCs/>
          <w:color w:val="000000"/>
          <w:sz w:val="22"/>
          <w:szCs w:val="22"/>
        </w:rPr>
        <w:t>Reglamentas 2017/37</w:t>
      </w:r>
      <w:r>
        <w:rPr>
          <w:rFonts w:ascii="Calibri" w:hAnsi="Calibri" w:cs="Calibri"/>
          <w:b/>
          <w:bCs/>
          <w:color w:val="000000"/>
          <w:sz w:val="22"/>
          <w:szCs w:val="22"/>
        </w:rPr>
        <w:t>3</w:t>
      </w:r>
      <w:r w:rsidRPr="009A78A0">
        <w:rPr>
          <w:rFonts w:ascii="Calibri" w:hAnsi="Calibri" w:cs="Calibri"/>
          <w:color w:val="000000"/>
          <w:sz w:val="22"/>
          <w:szCs w:val="22"/>
        </w:rPr>
        <w:t xml:space="preserve"> – </w:t>
      </w:r>
      <w:r w:rsidRPr="009A78A0">
        <w:rPr>
          <w:rFonts w:ascii="Calibri" w:hAnsi="Calibri" w:cs="Calibri"/>
          <w:sz w:val="22"/>
          <w:szCs w:val="22"/>
        </w:rPr>
        <w:t>2017 m. kovo 1 d. Komisijos įgyvendinimo reglamentas (ES) 2017/37</w:t>
      </w:r>
      <w:r>
        <w:rPr>
          <w:rFonts w:ascii="Calibri" w:hAnsi="Calibri" w:cs="Calibri"/>
          <w:sz w:val="22"/>
          <w:szCs w:val="22"/>
        </w:rPr>
        <w:t>3</w:t>
      </w:r>
      <w:r w:rsidRPr="009A78A0">
        <w:rPr>
          <w:rFonts w:ascii="Calibri" w:hAnsi="Calibri" w:cs="Calibri"/>
          <w:sz w:val="22"/>
          <w:szCs w:val="22"/>
        </w:rPr>
        <w:t>, kuriuo nustatomi oro eismo valdymo ir oro navigacijos paslaugų teikėjų, kitų oro eismo valdymo tinklo funkcijų vykdytojų ir tų subjektų priežiūros bendrieji reikalavimai, panaikinamas Reglamentas (EB) Nr. 482/2008, įgyvendinimo reglamentai (ES) Nr. 1034/2011, (ES) Nr. 1035/2011 ir (ES) 2016/1377 ir iš dalies keičiamas Reglamentas (ES) Nr. 677/2011.</w:t>
      </w:r>
    </w:p>
    <w:p w14:paraId="08678150" w14:textId="14BB3F2A" w:rsidR="00FB60C6" w:rsidRDefault="007D14DE" w:rsidP="00E629F6">
      <w:pPr>
        <w:ind w:firstLine="720"/>
        <w:jc w:val="both"/>
        <w:rPr>
          <w:rFonts w:ascii="Calibri" w:hAnsi="Calibri" w:cs="Calibri"/>
          <w:color w:val="000000"/>
          <w:sz w:val="22"/>
          <w:szCs w:val="22"/>
        </w:rPr>
      </w:pPr>
      <w:r>
        <w:rPr>
          <w:rFonts w:ascii="Calibri" w:hAnsi="Calibri" w:cs="Calibri"/>
          <w:color w:val="000000"/>
          <w:sz w:val="22"/>
          <w:szCs w:val="22"/>
        </w:rPr>
        <w:t xml:space="preserve">1.14. </w:t>
      </w:r>
      <w:r w:rsidR="00FB60C6" w:rsidRPr="007D14DE">
        <w:rPr>
          <w:rFonts w:ascii="Calibri" w:hAnsi="Calibri" w:cs="Calibri"/>
          <w:b/>
          <w:bCs/>
          <w:color w:val="000000"/>
          <w:sz w:val="22"/>
          <w:szCs w:val="22"/>
        </w:rPr>
        <w:t>Reglamentas 2023/203</w:t>
      </w:r>
      <w:r w:rsidR="00FB60C6" w:rsidRPr="00FB60C6">
        <w:rPr>
          <w:rFonts w:ascii="Calibri" w:hAnsi="Calibri" w:cs="Calibri"/>
          <w:color w:val="000000"/>
          <w:sz w:val="22"/>
          <w:szCs w:val="22"/>
        </w:rPr>
        <w:t xml:space="preserve"> – 2022 m. spalio 27 d. Komisijos įgyvendinimo reglamentas (ES) 2023/203, kuriuo nustatomos Europos Parlamento ir Tarybos reglamento (ES) 2018/1139 taikymo taisyklės, susijusios su Komisijos reglamentuose (ES) Nr. 1321/2014, (ES) Nr. 965/2012, (ES) Nr. 1178/2011, (ES) 2015/340, Komisijos įgyvendinimo reglamentuose (ES) 2017/373 ir (ES) 2021/664 nurodytoms organizacijoms ir Komisijos reglamentuose (ES) Nr. 748/2012, (ES) Nr. 1321/2014, (ES) Nr. 965/2012, (ES) Nr. 1178/2011, (ES) 2015/340, Komisijos įgyvendinimo reglamentuose (ES) 2017/373, (ES) Nr. 139/2014 ir (ES) 2021/664 nurodytoms kompetentingoms institucijoms taikytinais informacijos saugumo rizikos, galinčios turėti įtakos aviacijos saugai, valdymo reikalavimais, ir kuriuo iš dalies keičiami Komisijos reglamentai (ES) Nr. 1178/2011, (ES) Nr. 748/2012, (ES) Nr. 965/2012, (ES) Nr. 139/2014, (ES) Nr. 1321/2014, (ES) 2015/340 ir Komisijos įgyvendinimo reglamentai (ES) 2017/373 ir (ES) 2021/664</w:t>
      </w:r>
      <w:r w:rsidR="00B256E0">
        <w:rPr>
          <w:rFonts w:ascii="Calibri" w:hAnsi="Calibri" w:cs="Calibri"/>
          <w:color w:val="000000"/>
          <w:sz w:val="22"/>
          <w:szCs w:val="22"/>
        </w:rPr>
        <w:t>.</w:t>
      </w:r>
    </w:p>
    <w:p w14:paraId="1B21B6A6" w14:textId="212B1F5F" w:rsidR="00614E9B" w:rsidRPr="009A78A0" w:rsidRDefault="00614E9B" w:rsidP="00E629F6">
      <w:pPr>
        <w:ind w:firstLine="720"/>
        <w:jc w:val="both"/>
        <w:rPr>
          <w:rFonts w:ascii="Calibri" w:hAnsi="Calibri" w:cs="Calibri"/>
          <w:color w:val="000000"/>
          <w:sz w:val="22"/>
          <w:szCs w:val="22"/>
        </w:rPr>
      </w:pPr>
      <w:r>
        <w:rPr>
          <w:rFonts w:ascii="Calibri" w:hAnsi="Calibri" w:cs="Calibri"/>
          <w:color w:val="000000"/>
          <w:sz w:val="22"/>
          <w:szCs w:val="22"/>
        </w:rPr>
        <w:t xml:space="preserve">1.15. </w:t>
      </w:r>
      <w:r w:rsidRPr="00614E9B">
        <w:rPr>
          <w:rFonts w:ascii="Calibri" w:hAnsi="Calibri" w:cs="Calibri"/>
          <w:b/>
          <w:bCs/>
          <w:color w:val="000000"/>
          <w:sz w:val="22"/>
          <w:szCs w:val="22"/>
        </w:rPr>
        <w:t>Reglamentas 2023/1768</w:t>
      </w:r>
      <w:r w:rsidRPr="00614E9B">
        <w:rPr>
          <w:rFonts w:ascii="Calibri" w:hAnsi="Calibri" w:cs="Calibri"/>
          <w:color w:val="000000"/>
          <w:sz w:val="22"/>
          <w:szCs w:val="22"/>
        </w:rPr>
        <w:t xml:space="preserve"> – 2023 m. liepos 14 d. Komisijos deleguotasis reglamentas (ES) 2023/1768,  kuriuo nustatomos išsamios oro eismo valdymo ir (arba) oro navigacijos paslaugų sistemų ir sudedamųjų dalių sertifikavimo ir deklaravimo taisyklės</w:t>
      </w:r>
      <w:r w:rsidR="00C17073">
        <w:rPr>
          <w:rFonts w:ascii="Calibri" w:hAnsi="Calibri" w:cs="Calibri"/>
          <w:color w:val="000000"/>
          <w:sz w:val="22"/>
          <w:szCs w:val="22"/>
        </w:rPr>
        <w:t>.</w:t>
      </w:r>
    </w:p>
    <w:p w14:paraId="5930132A" w14:textId="65064E49" w:rsidR="00E629F6" w:rsidRPr="009A78A0" w:rsidRDefault="00E629F6" w:rsidP="00E629F6">
      <w:pPr>
        <w:ind w:firstLine="709"/>
        <w:jc w:val="both"/>
        <w:rPr>
          <w:rFonts w:ascii="Calibri" w:hAnsi="Calibri" w:cs="Calibri"/>
          <w:color w:val="000000"/>
          <w:spacing w:val="10"/>
          <w:sz w:val="22"/>
          <w:szCs w:val="22"/>
        </w:rPr>
      </w:pPr>
      <w:r w:rsidRPr="009A78A0">
        <w:rPr>
          <w:rFonts w:ascii="Calibri" w:hAnsi="Calibri" w:cs="Calibri"/>
          <w:color w:val="000000"/>
          <w:spacing w:val="10"/>
          <w:sz w:val="22"/>
          <w:szCs w:val="22"/>
        </w:rPr>
        <w:t>1.1</w:t>
      </w:r>
      <w:r w:rsidR="007636DC">
        <w:rPr>
          <w:rFonts w:ascii="Calibri" w:hAnsi="Calibri" w:cs="Calibri"/>
          <w:color w:val="000000"/>
          <w:spacing w:val="10"/>
          <w:sz w:val="22"/>
          <w:szCs w:val="22"/>
        </w:rPr>
        <w:t>6</w:t>
      </w:r>
      <w:r w:rsidRPr="009A78A0">
        <w:rPr>
          <w:rFonts w:ascii="Calibri" w:hAnsi="Calibri" w:cs="Calibri"/>
          <w:color w:val="000000"/>
          <w:spacing w:val="10"/>
          <w:sz w:val="22"/>
          <w:szCs w:val="22"/>
        </w:rPr>
        <w:t xml:space="preserve">. </w:t>
      </w:r>
      <w:r w:rsidRPr="009A78A0">
        <w:rPr>
          <w:rFonts w:ascii="Calibri" w:hAnsi="Calibri" w:cs="Calibri"/>
          <w:b/>
          <w:sz w:val="22"/>
          <w:szCs w:val="22"/>
        </w:rPr>
        <w:t>Subtiekėjas</w:t>
      </w:r>
      <w:r w:rsidRPr="009A78A0">
        <w:rPr>
          <w:rFonts w:ascii="Calibri" w:hAnsi="Calibri" w:cs="Calibri"/>
          <w:color w:val="000000"/>
          <w:spacing w:val="10"/>
          <w:sz w:val="22"/>
          <w:szCs w:val="22"/>
        </w:rPr>
        <w:t xml:space="preserve"> – </w:t>
      </w:r>
      <w:r w:rsidRPr="009A78A0">
        <w:rPr>
          <w:rFonts w:ascii="Calibri" w:hAnsi="Calibri" w:cs="Calibri"/>
          <w:sz w:val="22"/>
          <w:szCs w:val="22"/>
        </w:rPr>
        <w:t>Pasiūlyme nurodytas juridinis arba fizinis asmuo, kuris pagal galiojanti sandorį su Tiekėju pasitelkiamas tiekti Sutartyje nurodytas Prekes arba atlikti tam tikras su Prekių tiekimu susijusias funkcijas.</w:t>
      </w:r>
    </w:p>
    <w:p w14:paraId="245C22BA" w14:textId="2B68BFDD" w:rsidR="00E629F6" w:rsidRPr="009A78A0" w:rsidRDefault="00E629F6" w:rsidP="00E629F6">
      <w:pPr>
        <w:ind w:firstLine="709"/>
        <w:jc w:val="both"/>
        <w:rPr>
          <w:rFonts w:ascii="Calibri" w:hAnsi="Calibri" w:cs="Calibri"/>
          <w:color w:val="000000"/>
          <w:spacing w:val="10"/>
          <w:sz w:val="22"/>
          <w:szCs w:val="22"/>
        </w:rPr>
      </w:pPr>
      <w:r w:rsidRPr="009A78A0">
        <w:rPr>
          <w:rFonts w:ascii="Calibri" w:hAnsi="Calibri" w:cs="Calibri"/>
          <w:color w:val="000000"/>
          <w:spacing w:val="10"/>
          <w:sz w:val="22"/>
          <w:szCs w:val="22"/>
        </w:rPr>
        <w:t>1.1</w:t>
      </w:r>
      <w:r w:rsidR="007636DC">
        <w:rPr>
          <w:rFonts w:ascii="Calibri" w:hAnsi="Calibri" w:cs="Calibri"/>
          <w:color w:val="000000"/>
          <w:spacing w:val="10"/>
          <w:sz w:val="22"/>
          <w:szCs w:val="22"/>
        </w:rPr>
        <w:t>7</w:t>
      </w:r>
      <w:r w:rsidRPr="009A78A0">
        <w:rPr>
          <w:rFonts w:ascii="Calibri" w:hAnsi="Calibri" w:cs="Calibri"/>
          <w:color w:val="000000"/>
          <w:spacing w:val="10"/>
          <w:sz w:val="22"/>
          <w:szCs w:val="22"/>
        </w:rPr>
        <w:t xml:space="preserve">. </w:t>
      </w:r>
      <w:r w:rsidRPr="009A78A0">
        <w:rPr>
          <w:rFonts w:ascii="Calibri" w:hAnsi="Calibri" w:cs="Calibri"/>
          <w:b/>
          <w:sz w:val="22"/>
          <w:szCs w:val="22"/>
        </w:rPr>
        <w:t>Sutartis</w:t>
      </w:r>
      <w:r w:rsidRPr="009A78A0">
        <w:rPr>
          <w:rFonts w:ascii="Calibri" w:hAnsi="Calibri" w:cs="Calibri"/>
          <w:color w:val="000000"/>
          <w:spacing w:val="10"/>
          <w:sz w:val="22"/>
          <w:szCs w:val="22"/>
        </w:rPr>
        <w:t xml:space="preserve"> – </w:t>
      </w:r>
      <w:r w:rsidRPr="009A78A0">
        <w:rPr>
          <w:rFonts w:ascii="Calibri" w:hAnsi="Calibri" w:cs="Calibri"/>
          <w:sz w:val="22"/>
          <w:szCs w:val="22"/>
        </w:rPr>
        <w:t>Prekių pirkimo pardavimo sutarties bendrųjų ir specialiųjų sąlygų dalių bei priedų visuma, kaip nurodyta Sutarties bendrųjų sąlygų (toliau – BS dalis) 2 punkte</w:t>
      </w:r>
      <w:r w:rsidRPr="009A78A0">
        <w:rPr>
          <w:rFonts w:ascii="Calibri" w:hAnsi="Calibri" w:cs="Calibri"/>
          <w:color w:val="000000"/>
          <w:spacing w:val="10"/>
          <w:sz w:val="22"/>
          <w:szCs w:val="22"/>
        </w:rPr>
        <w:t>.</w:t>
      </w:r>
    </w:p>
    <w:p w14:paraId="7DAD05B2" w14:textId="379F3A44" w:rsidR="00E629F6" w:rsidRPr="009A78A0" w:rsidRDefault="00E629F6" w:rsidP="00E629F6">
      <w:pPr>
        <w:ind w:firstLine="709"/>
        <w:jc w:val="both"/>
        <w:rPr>
          <w:rFonts w:ascii="Calibri" w:hAnsi="Calibri" w:cs="Calibri"/>
          <w:sz w:val="22"/>
          <w:szCs w:val="22"/>
        </w:rPr>
      </w:pPr>
      <w:r w:rsidRPr="009A78A0">
        <w:rPr>
          <w:rFonts w:ascii="Calibri" w:hAnsi="Calibri" w:cs="Calibri"/>
          <w:color w:val="000000"/>
          <w:spacing w:val="10"/>
          <w:sz w:val="22"/>
          <w:szCs w:val="22"/>
        </w:rPr>
        <w:lastRenderedPageBreak/>
        <w:t>1.1</w:t>
      </w:r>
      <w:r w:rsidR="007636DC">
        <w:rPr>
          <w:rFonts w:ascii="Calibri" w:hAnsi="Calibri" w:cs="Calibri"/>
          <w:color w:val="000000"/>
          <w:spacing w:val="10"/>
          <w:sz w:val="22"/>
          <w:szCs w:val="22"/>
        </w:rPr>
        <w:t>8</w:t>
      </w:r>
      <w:r w:rsidRPr="009A78A0">
        <w:rPr>
          <w:rFonts w:ascii="Calibri" w:hAnsi="Calibri" w:cs="Calibri"/>
          <w:color w:val="000000"/>
          <w:spacing w:val="10"/>
          <w:sz w:val="22"/>
          <w:szCs w:val="22"/>
        </w:rPr>
        <w:t xml:space="preserve">. </w:t>
      </w:r>
      <w:r w:rsidRPr="009A78A0">
        <w:rPr>
          <w:rFonts w:ascii="Calibri" w:hAnsi="Calibri" w:cs="Calibri"/>
          <w:b/>
          <w:sz w:val="22"/>
          <w:szCs w:val="22"/>
        </w:rPr>
        <w:t>Sutarties įsigaliojimo diena</w:t>
      </w:r>
      <w:r w:rsidRPr="009A78A0">
        <w:rPr>
          <w:rFonts w:ascii="Calibri" w:hAnsi="Calibri" w:cs="Calibri"/>
          <w:b/>
          <w:color w:val="000000"/>
          <w:spacing w:val="10"/>
          <w:sz w:val="22"/>
          <w:szCs w:val="22"/>
        </w:rPr>
        <w:t xml:space="preserve"> </w:t>
      </w:r>
      <w:r w:rsidRPr="009A78A0">
        <w:rPr>
          <w:rFonts w:ascii="Calibri" w:hAnsi="Calibri" w:cs="Calibri"/>
          <w:color w:val="000000"/>
          <w:spacing w:val="10"/>
          <w:sz w:val="22"/>
          <w:szCs w:val="22"/>
        </w:rPr>
        <w:t xml:space="preserve">– </w:t>
      </w:r>
      <w:r w:rsidRPr="009A78A0">
        <w:rPr>
          <w:rFonts w:ascii="Calibri" w:hAnsi="Calibri" w:cs="Calibri"/>
          <w:sz w:val="22"/>
          <w:szCs w:val="22"/>
        </w:rPr>
        <w:t>Sutarties pasirašymo diena arba kita Sutarties SS dalyje nurodyta Sutarties įsigaliojimo diena.</w:t>
      </w:r>
    </w:p>
    <w:p w14:paraId="71C06C7B" w14:textId="5B7CED11" w:rsidR="00E629F6" w:rsidRPr="009A78A0" w:rsidRDefault="00E629F6" w:rsidP="00E629F6">
      <w:pPr>
        <w:ind w:firstLine="709"/>
        <w:jc w:val="both"/>
        <w:rPr>
          <w:rFonts w:ascii="Calibri" w:hAnsi="Calibri" w:cs="Calibri"/>
          <w:spacing w:val="10"/>
          <w:sz w:val="22"/>
          <w:szCs w:val="22"/>
        </w:rPr>
      </w:pPr>
      <w:r w:rsidRPr="009A78A0">
        <w:rPr>
          <w:rFonts w:ascii="Calibri" w:hAnsi="Calibri" w:cs="Calibri"/>
          <w:spacing w:val="10"/>
          <w:sz w:val="22"/>
          <w:szCs w:val="22"/>
        </w:rPr>
        <w:t>1.1</w:t>
      </w:r>
      <w:r w:rsidR="007636DC">
        <w:rPr>
          <w:rFonts w:ascii="Calibri" w:hAnsi="Calibri" w:cs="Calibri"/>
          <w:spacing w:val="10"/>
          <w:sz w:val="22"/>
          <w:szCs w:val="22"/>
        </w:rPr>
        <w:t>9</w:t>
      </w:r>
      <w:r w:rsidRPr="009A78A0">
        <w:rPr>
          <w:rFonts w:ascii="Calibri" w:hAnsi="Calibri" w:cs="Calibri"/>
          <w:spacing w:val="10"/>
          <w:sz w:val="22"/>
          <w:szCs w:val="22"/>
        </w:rPr>
        <w:t xml:space="preserve">. </w:t>
      </w:r>
      <w:r w:rsidRPr="009A78A0">
        <w:rPr>
          <w:rFonts w:ascii="Calibri" w:hAnsi="Calibri" w:cs="Calibri"/>
          <w:b/>
          <w:sz w:val="22"/>
          <w:szCs w:val="22"/>
        </w:rPr>
        <w:t>Sutarties BS dalis</w:t>
      </w:r>
      <w:r w:rsidRPr="009A78A0">
        <w:rPr>
          <w:rFonts w:ascii="Calibri" w:hAnsi="Calibri" w:cs="Calibri"/>
          <w:color w:val="000000"/>
          <w:spacing w:val="10"/>
          <w:sz w:val="22"/>
          <w:szCs w:val="22"/>
        </w:rPr>
        <w:t xml:space="preserve"> – </w:t>
      </w:r>
      <w:r w:rsidRPr="009A78A0">
        <w:rPr>
          <w:rFonts w:ascii="Calibri" w:hAnsi="Calibri" w:cs="Calibri"/>
          <w:sz w:val="22"/>
          <w:szCs w:val="22"/>
        </w:rPr>
        <w:t>Sutarties II dalis Bendrosios sąlygos, kurios yra sudėtinė ir neatskiriama Sutarties dalis, nustatanti standartines Sutarties nuostatas ir standartines Pirkėjo ir Tiekėjo teises, pareigas bei atsakomybę.</w:t>
      </w:r>
    </w:p>
    <w:p w14:paraId="7E0E9D65" w14:textId="7617B98D" w:rsidR="00E629F6" w:rsidRPr="009A78A0" w:rsidRDefault="00E629F6" w:rsidP="00E629F6">
      <w:pPr>
        <w:tabs>
          <w:tab w:val="left" w:pos="-360"/>
          <w:tab w:val="left" w:pos="-180"/>
          <w:tab w:val="left" w:pos="0"/>
          <w:tab w:val="left" w:pos="720"/>
        </w:tabs>
        <w:jc w:val="both"/>
        <w:rPr>
          <w:rFonts w:ascii="Calibri" w:hAnsi="Calibri" w:cs="Calibri"/>
          <w:color w:val="000000"/>
          <w:spacing w:val="10"/>
          <w:sz w:val="22"/>
          <w:szCs w:val="22"/>
        </w:rPr>
      </w:pPr>
      <w:r w:rsidRPr="009A78A0">
        <w:rPr>
          <w:rFonts w:ascii="Calibri" w:hAnsi="Calibri" w:cs="Calibri"/>
          <w:color w:val="000000"/>
          <w:spacing w:val="10"/>
          <w:sz w:val="22"/>
          <w:szCs w:val="22"/>
        </w:rPr>
        <w:tab/>
        <w:t>1.</w:t>
      </w:r>
      <w:r w:rsidR="007636DC">
        <w:rPr>
          <w:rFonts w:ascii="Calibri" w:hAnsi="Calibri" w:cs="Calibri"/>
          <w:color w:val="000000"/>
          <w:spacing w:val="10"/>
          <w:sz w:val="22"/>
          <w:szCs w:val="22"/>
        </w:rPr>
        <w:t>20</w:t>
      </w:r>
      <w:r w:rsidRPr="009A78A0">
        <w:rPr>
          <w:rFonts w:ascii="Calibri" w:hAnsi="Calibri" w:cs="Calibri"/>
          <w:color w:val="000000"/>
          <w:spacing w:val="10"/>
          <w:sz w:val="22"/>
          <w:szCs w:val="22"/>
        </w:rPr>
        <w:t xml:space="preserve">. </w:t>
      </w:r>
      <w:r w:rsidRPr="009A78A0">
        <w:rPr>
          <w:rFonts w:ascii="Calibri" w:hAnsi="Calibri" w:cs="Calibri"/>
          <w:b/>
          <w:sz w:val="22"/>
          <w:szCs w:val="22"/>
        </w:rPr>
        <w:t>Sutarties SS dalis</w:t>
      </w:r>
      <w:r w:rsidRPr="009A78A0">
        <w:rPr>
          <w:rFonts w:ascii="Calibri" w:hAnsi="Calibri" w:cs="Calibri"/>
          <w:color w:val="000000"/>
          <w:spacing w:val="10"/>
          <w:sz w:val="22"/>
          <w:szCs w:val="22"/>
        </w:rPr>
        <w:t xml:space="preserve"> – </w:t>
      </w:r>
      <w:r w:rsidRPr="009A78A0">
        <w:rPr>
          <w:rFonts w:ascii="Calibri" w:hAnsi="Calibri" w:cs="Calibri"/>
          <w:sz w:val="22"/>
          <w:szCs w:val="22"/>
        </w:rPr>
        <w:t>Sutarties I dalis Specialiosios sąlygos, kuriose detalizuojamas Sutarties dalykas, Prekių kiekis, tiekimo terminai ir tvarka, Sutarties kaina ir įkainiai (jei taikomi), įsipareigojimų įvykdymo užtikrinimas ir kitos su Pirkimo objektu susijusios Šalių sutartos sąlygos. Jei keičiamos standartinės Sutarties BS dalies sąlygos, tokie pakeitimai aiškiai nurodomi Sutarties SS dalyje</w:t>
      </w:r>
      <w:r w:rsidRPr="009A78A0">
        <w:rPr>
          <w:rFonts w:ascii="Calibri" w:hAnsi="Calibri" w:cs="Calibri"/>
          <w:color w:val="000000"/>
          <w:spacing w:val="10"/>
          <w:sz w:val="22"/>
          <w:szCs w:val="22"/>
        </w:rPr>
        <w:t>.</w:t>
      </w:r>
    </w:p>
    <w:p w14:paraId="11B92F7E" w14:textId="2C066D66" w:rsidR="00E629F6" w:rsidRPr="009A78A0" w:rsidRDefault="00E629F6" w:rsidP="00E629F6">
      <w:pPr>
        <w:ind w:firstLine="709"/>
        <w:jc w:val="both"/>
        <w:rPr>
          <w:rFonts w:ascii="Calibri" w:hAnsi="Calibri" w:cs="Calibri"/>
          <w:color w:val="000000"/>
          <w:spacing w:val="10"/>
          <w:sz w:val="22"/>
          <w:szCs w:val="22"/>
        </w:rPr>
      </w:pPr>
      <w:r w:rsidRPr="009A78A0">
        <w:rPr>
          <w:rFonts w:ascii="Calibri" w:hAnsi="Calibri" w:cs="Calibri"/>
          <w:bCs/>
          <w:sz w:val="22"/>
          <w:szCs w:val="22"/>
        </w:rPr>
        <w:t>1.</w:t>
      </w:r>
      <w:r w:rsidR="007636DC">
        <w:rPr>
          <w:rFonts w:ascii="Calibri" w:hAnsi="Calibri" w:cs="Calibri"/>
          <w:bCs/>
          <w:sz w:val="22"/>
          <w:szCs w:val="22"/>
        </w:rPr>
        <w:t>21</w:t>
      </w:r>
      <w:r w:rsidRPr="009A78A0">
        <w:rPr>
          <w:rFonts w:ascii="Calibri" w:hAnsi="Calibri" w:cs="Calibri"/>
          <w:bCs/>
          <w:sz w:val="22"/>
          <w:szCs w:val="22"/>
        </w:rPr>
        <w:t xml:space="preserve">. </w:t>
      </w:r>
      <w:r w:rsidRPr="009A78A0">
        <w:rPr>
          <w:rFonts w:ascii="Calibri" w:hAnsi="Calibri" w:cs="Calibri"/>
          <w:b/>
          <w:sz w:val="22"/>
          <w:szCs w:val="22"/>
        </w:rPr>
        <w:t>Sutarties kaina</w:t>
      </w:r>
      <w:r w:rsidRPr="009A78A0">
        <w:rPr>
          <w:rFonts w:ascii="Calibri" w:hAnsi="Calibri" w:cs="Calibri"/>
          <w:color w:val="000000"/>
          <w:spacing w:val="10"/>
          <w:sz w:val="22"/>
          <w:szCs w:val="22"/>
        </w:rPr>
        <w:t xml:space="preserve"> – </w:t>
      </w:r>
      <w:r w:rsidRPr="009A78A0">
        <w:rPr>
          <w:rFonts w:ascii="Calibri" w:hAnsi="Calibri" w:cs="Calibri"/>
          <w:sz w:val="22"/>
          <w:szCs w:val="22"/>
        </w:rPr>
        <w:t>Už Prekes pagal Sutartį mokėtina suma, įskaitant mokesčius</w:t>
      </w:r>
      <w:r w:rsidRPr="009A78A0">
        <w:rPr>
          <w:rFonts w:ascii="Calibri" w:hAnsi="Calibri" w:cs="Calibri"/>
          <w:color w:val="000000"/>
          <w:spacing w:val="10"/>
          <w:sz w:val="22"/>
          <w:szCs w:val="22"/>
        </w:rPr>
        <w:t>.</w:t>
      </w:r>
    </w:p>
    <w:p w14:paraId="085FBBBC" w14:textId="7DBBA02A" w:rsidR="00E629F6" w:rsidRPr="009A78A0" w:rsidRDefault="00E629F6" w:rsidP="00E629F6">
      <w:pPr>
        <w:ind w:firstLine="709"/>
        <w:jc w:val="both"/>
        <w:rPr>
          <w:rFonts w:ascii="Calibri" w:hAnsi="Calibri" w:cs="Calibri"/>
          <w:sz w:val="22"/>
          <w:szCs w:val="22"/>
        </w:rPr>
      </w:pPr>
      <w:r w:rsidRPr="009A78A0">
        <w:rPr>
          <w:rFonts w:ascii="Calibri" w:hAnsi="Calibri" w:cs="Calibri"/>
          <w:color w:val="000000"/>
          <w:spacing w:val="10"/>
          <w:sz w:val="22"/>
          <w:szCs w:val="22"/>
        </w:rPr>
        <w:t>1.2</w:t>
      </w:r>
      <w:r w:rsidR="00BF0E90">
        <w:rPr>
          <w:rFonts w:ascii="Calibri" w:hAnsi="Calibri" w:cs="Calibri"/>
          <w:color w:val="000000"/>
          <w:spacing w:val="10"/>
          <w:sz w:val="22"/>
          <w:szCs w:val="22"/>
        </w:rPr>
        <w:t>2</w:t>
      </w:r>
      <w:r w:rsidRPr="009A78A0">
        <w:rPr>
          <w:rFonts w:ascii="Calibri" w:hAnsi="Calibri" w:cs="Calibri"/>
          <w:color w:val="000000"/>
          <w:spacing w:val="10"/>
          <w:sz w:val="22"/>
          <w:szCs w:val="22"/>
        </w:rPr>
        <w:t xml:space="preserve">. </w:t>
      </w:r>
      <w:r w:rsidRPr="009A78A0">
        <w:rPr>
          <w:rFonts w:ascii="Calibri" w:hAnsi="Calibri" w:cs="Calibri"/>
          <w:b/>
          <w:bCs/>
          <w:sz w:val="22"/>
          <w:szCs w:val="22"/>
        </w:rPr>
        <w:t>Sutarties objektas</w:t>
      </w:r>
      <w:r w:rsidRPr="009A78A0">
        <w:rPr>
          <w:rFonts w:ascii="Calibri" w:hAnsi="Calibri" w:cs="Calibri"/>
          <w:sz w:val="22"/>
          <w:szCs w:val="22"/>
        </w:rPr>
        <w:t xml:space="preserve"> – Prekės ir su jų tiekimu susijusios paslaugos, dėl kurių Sutarties šalys susitarė Sutarties SS dalyje ir kurios atitinka Pirkėjo nustatytus reikalavimus.</w:t>
      </w:r>
    </w:p>
    <w:p w14:paraId="5BB1CF4C" w14:textId="6D400DC4" w:rsidR="00E629F6" w:rsidRPr="009A78A0" w:rsidRDefault="00E629F6" w:rsidP="00E629F6">
      <w:pPr>
        <w:ind w:firstLine="709"/>
        <w:jc w:val="both"/>
        <w:rPr>
          <w:rFonts w:ascii="Calibri" w:hAnsi="Calibri" w:cs="Calibri"/>
          <w:sz w:val="22"/>
          <w:szCs w:val="22"/>
        </w:rPr>
      </w:pPr>
      <w:r w:rsidRPr="009A78A0">
        <w:rPr>
          <w:rFonts w:ascii="Calibri" w:hAnsi="Calibri" w:cs="Calibri"/>
          <w:color w:val="000000"/>
          <w:spacing w:val="10"/>
          <w:sz w:val="22"/>
          <w:szCs w:val="22"/>
        </w:rPr>
        <w:t>1.2</w:t>
      </w:r>
      <w:r w:rsidR="00BF0E90">
        <w:rPr>
          <w:rFonts w:ascii="Calibri" w:hAnsi="Calibri" w:cs="Calibri"/>
          <w:color w:val="000000"/>
          <w:spacing w:val="10"/>
          <w:sz w:val="22"/>
          <w:szCs w:val="22"/>
        </w:rPr>
        <w:t>3</w:t>
      </w:r>
      <w:r w:rsidRPr="009A78A0">
        <w:rPr>
          <w:rFonts w:ascii="Calibri" w:hAnsi="Calibri" w:cs="Calibri"/>
          <w:color w:val="000000"/>
          <w:spacing w:val="10"/>
          <w:sz w:val="22"/>
          <w:szCs w:val="22"/>
        </w:rPr>
        <w:t xml:space="preserve">. </w:t>
      </w:r>
      <w:r w:rsidRPr="009A78A0">
        <w:rPr>
          <w:rFonts w:ascii="Calibri" w:hAnsi="Calibri" w:cs="Calibri"/>
          <w:b/>
          <w:sz w:val="22"/>
          <w:szCs w:val="22"/>
        </w:rPr>
        <w:t>Šalis</w:t>
      </w:r>
      <w:r w:rsidRPr="009A78A0">
        <w:rPr>
          <w:rFonts w:ascii="Calibri" w:hAnsi="Calibri" w:cs="Calibri"/>
          <w:color w:val="000000"/>
          <w:spacing w:val="10"/>
          <w:sz w:val="22"/>
          <w:szCs w:val="22"/>
        </w:rPr>
        <w:t xml:space="preserve"> </w:t>
      </w:r>
      <w:r w:rsidRPr="009A78A0">
        <w:rPr>
          <w:rFonts w:ascii="Calibri" w:hAnsi="Calibri" w:cs="Calibri"/>
          <w:sz w:val="22"/>
          <w:szCs w:val="22"/>
        </w:rPr>
        <w:t>(Sutarties) – Pirkėjas arba Tiekėjas, kiekvienas atskirai.</w:t>
      </w:r>
      <w:r w:rsidRPr="009A78A0">
        <w:rPr>
          <w:rFonts w:ascii="Calibri" w:hAnsi="Calibri" w:cs="Calibri"/>
          <w:color w:val="000000"/>
          <w:spacing w:val="10"/>
          <w:sz w:val="22"/>
          <w:szCs w:val="22"/>
        </w:rPr>
        <w:t xml:space="preserve"> </w:t>
      </w:r>
      <w:r w:rsidRPr="009A78A0">
        <w:rPr>
          <w:rFonts w:ascii="Calibri" w:hAnsi="Calibri" w:cs="Calibri"/>
          <w:b/>
          <w:color w:val="000000"/>
          <w:spacing w:val="10"/>
          <w:sz w:val="22"/>
          <w:szCs w:val="22"/>
        </w:rPr>
        <w:t xml:space="preserve">Šalys </w:t>
      </w:r>
      <w:r w:rsidRPr="009A78A0">
        <w:rPr>
          <w:rFonts w:ascii="Calibri" w:hAnsi="Calibri" w:cs="Calibri"/>
          <w:color w:val="000000"/>
          <w:spacing w:val="10"/>
          <w:sz w:val="22"/>
          <w:szCs w:val="22"/>
        </w:rPr>
        <w:t>(</w:t>
      </w:r>
      <w:r w:rsidRPr="009A78A0">
        <w:rPr>
          <w:rFonts w:ascii="Calibri" w:hAnsi="Calibri" w:cs="Calibri"/>
          <w:sz w:val="22"/>
          <w:szCs w:val="22"/>
        </w:rPr>
        <w:t>Sutarties) – Pirkėjas ir Tiekėjas abu kartu.</w:t>
      </w:r>
    </w:p>
    <w:p w14:paraId="4F6A72B2" w14:textId="03BB2AC8" w:rsidR="00E629F6" w:rsidRPr="009A78A0" w:rsidRDefault="00E629F6" w:rsidP="00E629F6">
      <w:pPr>
        <w:ind w:firstLine="709"/>
        <w:jc w:val="both"/>
        <w:rPr>
          <w:rFonts w:ascii="Calibri" w:hAnsi="Calibri" w:cs="Calibri"/>
          <w:sz w:val="22"/>
          <w:szCs w:val="22"/>
        </w:rPr>
      </w:pPr>
      <w:r w:rsidRPr="009A78A0">
        <w:rPr>
          <w:rFonts w:ascii="Calibri" w:hAnsi="Calibri" w:cs="Calibri"/>
          <w:color w:val="000000"/>
          <w:spacing w:val="10"/>
          <w:sz w:val="22"/>
          <w:szCs w:val="22"/>
        </w:rPr>
        <w:t>1.2</w:t>
      </w:r>
      <w:r w:rsidR="00BF0E90">
        <w:rPr>
          <w:rFonts w:ascii="Calibri" w:hAnsi="Calibri" w:cs="Calibri"/>
          <w:color w:val="000000"/>
          <w:spacing w:val="10"/>
          <w:sz w:val="22"/>
          <w:szCs w:val="22"/>
        </w:rPr>
        <w:t>4</w:t>
      </w:r>
      <w:r w:rsidRPr="009A78A0">
        <w:rPr>
          <w:rFonts w:ascii="Calibri" w:hAnsi="Calibri" w:cs="Calibri"/>
          <w:color w:val="000000"/>
          <w:spacing w:val="10"/>
          <w:sz w:val="22"/>
          <w:szCs w:val="22"/>
        </w:rPr>
        <w:t xml:space="preserve">. </w:t>
      </w:r>
      <w:r w:rsidRPr="009A78A0">
        <w:rPr>
          <w:rFonts w:ascii="Calibri" w:hAnsi="Calibri" w:cs="Calibri"/>
          <w:b/>
          <w:sz w:val="22"/>
          <w:szCs w:val="22"/>
        </w:rPr>
        <w:t>Šalių iš anksto sutarti minimalūs nuostoliai</w:t>
      </w:r>
      <w:r w:rsidRPr="009A78A0">
        <w:rPr>
          <w:rFonts w:ascii="Calibri" w:hAnsi="Calibri" w:cs="Calibri"/>
          <w:color w:val="000000"/>
          <w:spacing w:val="10"/>
          <w:sz w:val="22"/>
          <w:szCs w:val="22"/>
        </w:rPr>
        <w:t xml:space="preserve"> – </w:t>
      </w:r>
      <w:r w:rsidRPr="009A78A0">
        <w:rPr>
          <w:rFonts w:ascii="Calibri" w:hAnsi="Calibri" w:cs="Calibri"/>
          <w:sz w:val="22"/>
          <w:szCs w:val="22"/>
        </w:rPr>
        <w:t>Tai Sutartyje nurodyta konkreti pinigų suma arba Sutartyje nustatyta tvarka apskaičiuota ir neginčijama pinigų suma, kurią prievolės neįvykdžiusi arba netinkama ją įvykdžiusi Šalis įsipareigoja sumokėti kitai Šaliai</w:t>
      </w:r>
      <w:r w:rsidRPr="009A78A0">
        <w:rPr>
          <w:rFonts w:ascii="Calibri" w:hAnsi="Calibri" w:cs="Calibri"/>
          <w:color w:val="000000"/>
          <w:spacing w:val="10"/>
          <w:sz w:val="22"/>
          <w:szCs w:val="22"/>
        </w:rPr>
        <w:t>.</w:t>
      </w:r>
    </w:p>
    <w:p w14:paraId="41BEF992" w14:textId="40EB01B4"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1.2</w:t>
      </w:r>
      <w:r w:rsidR="00BF0E90">
        <w:rPr>
          <w:rFonts w:ascii="Calibri" w:hAnsi="Calibri" w:cs="Calibri"/>
          <w:color w:val="000000"/>
          <w:sz w:val="22"/>
          <w:szCs w:val="22"/>
        </w:rPr>
        <w:t>5</w:t>
      </w:r>
      <w:r w:rsidRPr="009A78A0">
        <w:rPr>
          <w:rFonts w:ascii="Calibri" w:hAnsi="Calibri" w:cs="Calibri"/>
          <w:color w:val="000000"/>
          <w:sz w:val="22"/>
          <w:szCs w:val="22"/>
        </w:rPr>
        <w:t xml:space="preserve">. </w:t>
      </w:r>
      <w:r w:rsidRPr="009A78A0">
        <w:rPr>
          <w:rFonts w:ascii="Calibri" w:hAnsi="Calibri" w:cs="Calibri"/>
          <w:b/>
          <w:color w:val="000000"/>
          <w:sz w:val="22"/>
          <w:szCs w:val="22"/>
        </w:rPr>
        <w:t>Techninė specifikacija</w:t>
      </w:r>
      <w:r w:rsidRPr="009A78A0">
        <w:rPr>
          <w:rFonts w:ascii="Calibri" w:hAnsi="Calibri" w:cs="Calibri"/>
          <w:color w:val="000000"/>
          <w:sz w:val="22"/>
          <w:szCs w:val="22"/>
        </w:rPr>
        <w:t xml:space="preserve"> – Pirkėjo Pirkimo sąlygose nustatyti reikalavimai Prekėms ir su jų tiekimu susijusioms paslaugoms.</w:t>
      </w:r>
    </w:p>
    <w:p w14:paraId="567926E3" w14:textId="1B565FA1"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1.2</w:t>
      </w:r>
      <w:r w:rsidR="00BF0E90">
        <w:rPr>
          <w:rFonts w:ascii="Calibri" w:hAnsi="Calibri" w:cs="Calibri"/>
          <w:color w:val="000000"/>
          <w:sz w:val="22"/>
          <w:szCs w:val="22"/>
        </w:rPr>
        <w:t>6</w:t>
      </w:r>
      <w:r w:rsidRPr="009A78A0">
        <w:rPr>
          <w:rFonts w:ascii="Calibri" w:hAnsi="Calibri" w:cs="Calibri"/>
          <w:color w:val="000000"/>
          <w:sz w:val="22"/>
          <w:szCs w:val="22"/>
        </w:rPr>
        <w:t xml:space="preserve">. </w:t>
      </w:r>
      <w:r w:rsidRPr="009A78A0">
        <w:rPr>
          <w:rFonts w:ascii="Calibri" w:hAnsi="Calibri" w:cs="Calibri"/>
          <w:b/>
          <w:color w:val="000000"/>
          <w:sz w:val="22"/>
          <w:szCs w:val="22"/>
        </w:rPr>
        <w:t>Teisės aktai</w:t>
      </w:r>
      <w:r w:rsidRPr="009A78A0">
        <w:rPr>
          <w:rFonts w:ascii="Calibri" w:hAnsi="Calibri" w:cs="Calibri"/>
          <w:color w:val="000000"/>
          <w:sz w:val="22"/>
          <w:szCs w:val="22"/>
        </w:rPr>
        <w:t xml:space="preserve"> – Lietuvos Respublikos teisės aktai ir tarptautinės sutartys, Europos Sąjungos teisės aktai ar bet kokios trečiosios šalies dokumentai, kurie, nepriklausomai nuo jų teisinės galios ir (arba) jurisdikcijos, saisto bet kurią Šalį ir (arba) turi įtakos šios Sutarties vykdymui bei Pirkėjo vidaus teisės aktai, su kuriais Tiekėjas buvo supažindintas.</w:t>
      </w:r>
    </w:p>
    <w:p w14:paraId="00D5ABEF" w14:textId="0F97FCB3"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1.2</w:t>
      </w:r>
      <w:r w:rsidR="00BF0E90">
        <w:rPr>
          <w:rFonts w:ascii="Calibri" w:hAnsi="Calibri" w:cs="Calibri"/>
          <w:color w:val="000000"/>
          <w:sz w:val="22"/>
          <w:szCs w:val="22"/>
        </w:rPr>
        <w:t>7</w:t>
      </w:r>
      <w:r w:rsidRPr="009A78A0">
        <w:rPr>
          <w:rFonts w:ascii="Calibri" w:hAnsi="Calibri" w:cs="Calibri"/>
          <w:color w:val="000000"/>
          <w:sz w:val="22"/>
          <w:szCs w:val="22"/>
        </w:rPr>
        <w:t xml:space="preserve">. </w:t>
      </w:r>
      <w:r w:rsidRPr="009A78A0">
        <w:rPr>
          <w:rFonts w:ascii="Calibri" w:hAnsi="Calibri" w:cs="Calibri"/>
          <w:b/>
          <w:sz w:val="22"/>
          <w:szCs w:val="22"/>
        </w:rPr>
        <w:t>Tiekėjas</w:t>
      </w:r>
      <w:r w:rsidRPr="009A78A0">
        <w:rPr>
          <w:rFonts w:ascii="Calibri" w:hAnsi="Calibri" w:cs="Calibri"/>
          <w:color w:val="000000"/>
          <w:sz w:val="22"/>
          <w:szCs w:val="22"/>
        </w:rPr>
        <w:t xml:space="preserve"> – </w:t>
      </w:r>
      <w:r w:rsidRPr="009A78A0">
        <w:rPr>
          <w:rFonts w:ascii="Calibri" w:hAnsi="Calibri" w:cs="Calibri"/>
          <w:sz w:val="22"/>
          <w:szCs w:val="22"/>
        </w:rPr>
        <w:t>Sutarties SS dalyje nurodytas juridinis ar fizinis asmuo (asmenų grupė), tiekiantis Sutarties SS dalyje nurodytas prekes</w:t>
      </w:r>
      <w:r w:rsidRPr="009A78A0">
        <w:rPr>
          <w:rFonts w:ascii="Calibri" w:hAnsi="Calibri" w:cs="Calibri"/>
          <w:color w:val="000000"/>
          <w:sz w:val="22"/>
          <w:szCs w:val="22"/>
        </w:rPr>
        <w:t>.</w:t>
      </w:r>
    </w:p>
    <w:p w14:paraId="20319EA8" w14:textId="50E86C32"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pacing w:val="10"/>
          <w:sz w:val="22"/>
          <w:szCs w:val="22"/>
        </w:rPr>
        <w:t>1.2</w:t>
      </w:r>
      <w:r w:rsidR="00BF0E90">
        <w:rPr>
          <w:rFonts w:ascii="Calibri" w:hAnsi="Calibri" w:cs="Calibri"/>
          <w:color w:val="000000"/>
          <w:spacing w:val="10"/>
          <w:sz w:val="22"/>
          <w:szCs w:val="22"/>
        </w:rPr>
        <w:t>8</w:t>
      </w:r>
      <w:r w:rsidRPr="009A78A0">
        <w:rPr>
          <w:rFonts w:ascii="Calibri" w:hAnsi="Calibri" w:cs="Calibri"/>
          <w:color w:val="000000"/>
          <w:spacing w:val="10"/>
          <w:sz w:val="22"/>
          <w:szCs w:val="22"/>
        </w:rPr>
        <w:t xml:space="preserve">. </w:t>
      </w:r>
      <w:r w:rsidRPr="009A78A0">
        <w:rPr>
          <w:rFonts w:ascii="Calibri" w:hAnsi="Calibri" w:cs="Calibri"/>
          <w:b/>
          <w:color w:val="000000"/>
          <w:sz w:val="22"/>
          <w:szCs w:val="22"/>
        </w:rPr>
        <w:t>Tretysis asmuo</w:t>
      </w:r>
      <w:r w:rsidRPr="009A78A0">
        <w:rPr>
          <w:rFonts w:ascii="Calibri" w:hAnsi="Calibri" w:cs="Calibri"/>
          <w:color w:val="000000"/>
          <w:spacing w:val="10"/>
          <w:sz w:val="22"/>
          <w:szCs w:val="22"/>
        </w:rPr>
        <w:t xml:space="preserve"> – </w:t>
      </w:r>
      <w:r w:rsidRPr="009A78A0">
        <w:rPr>
          <w:rFonts w:ascii="Calibri" w:hAnsi="Calibri" w:cs="Calibri"/>
          <w:color w:val="000000"/>
          <w:sz w:val="22"/>
          <w:szCs w:val="22"/>
        </w:rPr>
        <w:t>tai bet kuris fizinis ar juridinis asmuo (taip pat valstybė, valstybės institucijos, savivaldybė, savivaldybės institucijos), kuris nėra šios Sutarties šalimi.</w:t>
      </w:r>
    </w:p>
    <w:p w14:paraId="2AA05AAA" w14:textId="27976919"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pacing w:val="10"/>
          <w:sz w:val="22"/>
          <w:szCs w:val="22"/>
        </w:rPr>
        <w:t>1.2</w:t>
      </w:r>
      <w:r w:rsidR="00BF0E90">
        <w:rPr>
          <w:rFonts w:ascii="Calibri" w:hAnsi="Calibri" w:cs="Calibri"/>
          <w:color w:val="000000"/>
          <w:spacing w:val="10"/>
          <w:sz w:val="22"/>
          <w:szCs w:val="22"/>
        </w:rPr>
        <w:t>9</w:t>
      </w:r>
      <w:r w:rsidRPr="009A78A0">
        <w:rPr>
          <w:rFonts w:ascii="Calibri" w:hAnsi="Calibri" w:cs="Calibri"/>
          <w:color w:val="000000"/>
          <w:spacing w:val="10"/>
          <w:sz w:val="22"/>
          <w:szCs w:val="22"/>
        </w:rPr>
        <w:t xml:space="preserve">. </w:t>
      </w:r>
      <w:r w:rsidRPr="009A78A0">
        <w:rPr>
          <w:rFonts w:ascii="Calibri" w:hAnsi="Calibri" w:cs="Calibri"/>
          <w:b/>
          <w:color w:val="000000"/>
          <w:sz w:val="22"/>
          <w:szCs w:val="22"/>
        </w:rPr>
        <w:t>VPĮ</w:t>
      </w:r>
      <w:r w:rsidRPr="009A78A0">
        <w:rPr>
          <w:rFonts w:ascii="Calibri" w:hAnsi="Calibri" w:cs="Calibri"/>
          <w:color w:val="000000"/>
          <w:spacing w:val="10"/>
          <w:sz w:val="22"/>
          <w:szCs w:val="22"/>
        </w:rPr>
        <w:t xml:space="preserve"> – </w:t>
      </w:r>
      <w:r w:rsidRPr="009A78A0">
        <w:rPr>
          <w:rFonts w:ascii="Calibri" w:hAnsi="Calibri" w:cs="Calibri"/>
          <w:color w:val="000000"/>
          <w:sz w:val="22"/>
          <w:szCs w:val="22"/>
        </w:rPr>
        <w:t xml:space="preserve">Lietuvos Respublikos viešųjų pirkimų įstatymas arba Lietuvos Respublikos pirkimų, atliekamų vandentvarkos, energetikos, transporto ar pašto srityje veikiančių perkančiųjų subjektų, įstatymas, arba Lietuvos Respublikos viešųjų pirkimų, atliekamų gynybos ir saugumo srityje, įstatymas. </w:t>
      </w:r>
    </w:p>
    <w:p w14:paraId="64C3039C" w14:textId="3EE6A095" w:rsidR="00E629F6" w:rsidRPr="009A78A0" w:rsidRDefault="00E629F6" w:rsidP="00E629F6">
      <w:pPr>
        <w:ind w:firstLine="709"/>
        <w:jc w:val="both"/>
        <w:rPr>
          <w:rFonts w:ascii="Calibri" w:hAnsi="Calibri" w:cs="Calibri"/>
          <w:bCs/>
          <w:iCs/>
          <w:strike/>
          <w:color w:val="000000"/>
          <w:sz w:val="22"/>
          <w:szCs w:val="22"/>
        </w:rPr>
      </w:pPr>
      <w:r w:rsidRPr="009A78A0">
        <w:rPr>
          <w:rFonts w:ascii="Calibri" w:hAnsi="Calibri" w:cs="Calibri"/>
          <w:color w:val="000000"/>
          <w:sz w:val="22"/>
          <w:szCs w:val="22"/>
        </w:rPr>
        <w:t>1.</w:t>
      </w:r>
      <w:r w:rsidR="00BF0E90">
        <w:rPr>
          <w:rFonts w:ascii="Calibri" w:hAnsi="Calibri" w:cs="Calibri"/>
          <w:color w:val="000000"/>
          <w:sz w:val="22"/>
          <w:szCs w:val="22"/>
        </w:rPr>
        <w:t>30</w:t>
      </w:r>
      <w:r w:rsidRPr="009A78A0">
        <w:rPr>
          <w:rFonts w:ascii="Calibri" w:hAnsi="Calibri" w:cs="Calibri"/>
          <w:color w:val="000000"/>
          <w:sz w:val="22"/>
          <w:szCs w:val="22"/>
        </w:rPr>
        <w:t>. Kitų naudojamų sąvokų apibrėžimai atitinka apibrėžimus, pateiktus VPĮ ir kituose teisės aktuose.</w:t>
      </w:r>
    </w:p>
    <w:p w14:paraId="286E63AF" w14:textId="77777777" w:rsidR="00E629F6" w:rsidRPr="009A78A0" w:rsidRDefault="00E629F6" w:rsidP="00E629F6">
      <w:pPr>
        <w:tabs>
          <w:tab w:val="left" w:pos="540"/>
          <w:tab w:val="num" w:pos="2880"/>
        </w:tabs>
        <w:ind w:firstLine="709"/>
        <w:jc w:val="center"/>
        <w:rPr>
          <w:rFonts w:ascii="Calibri" w:hAnsi="Calibri" w:cs="Calibri"/>
          <w:bCs/>
          <w:iCs/>
          <w:color w:val="000000"/>
          <w:spacing w:val="10"/>
          <w:sz w:val="22"/>
          <w:szCs w:val="22"/>
        </w:rPr>
      </w:pPr>
    </w:p>
    <w:p w14:paraId="2DF2F0DD" w14:textId="77777777" w:rsidR="00E629F6" w:rsidRPr="009A78A0" w:rsidRDefault="00E629F6" w:rsidP="00E629F6">
      <w:pPr>
        <w:tabs>
          <w:tab w:val="left" w:pos="540"/>
          <w:tab w:val="num" w:pos="2880"/>
        </w:tabs>
        <w:jc w:val="center"/>
        <w:rPr>
          <w:rFonts w:ascii="Calibri" w:hAnsi="Calibri" w:cs="Calibri"/>
          <w:b/>
          <w:bCs/>
          <w:iCs/>
          <w:color w:val="000000"/>
          <w:spacing w:val="10"/>
          <w:sz w:val="22"/>
          <w:szCs w:val="22"/>
        </w:rPr>
      </w:pPr>
      <w:r w:rsidRPr="009A78A0">
        <w:rPr>
          <w:rFonts w:ascii="Calibri" w:hAnsi="Calibri" w:cs="Calibri"/>
          <w:b/>
          <w:bCs/>
          <w:iCs/>
          <w:color w:val="000000"/>
          <w:spacing w:val="10"/>
          <w:sz w:val="22"/>
          <w:szCs w:val="22"/>
        </w:rPr>
        <w:t xml:space="preserve">II. </w:t>
      </w:r>
      <w:r w:rsidRPr="009A78A0">
        <w:rPr>
          <w:rFonts w:ascii="Calibri" w:hAnsi="Calibri" w:cs="Calibri"/>
          <w:b/>
          <w:sz w:val="22"/>
          <w:szCs w:val="22"/>
        </w:rPr>
        <w:t>SUTARTIES SUDĖTIS IR AIŠKINIMAS</w:t>
      </w:r>
      <w:r w:rsidRPr="009A78A0">
        <w:rPr>
          <w:rFonts w:ascii="Calibri" w:hAnsi="Calibri" w:cs="Calibri"/>
          <w:b/>
          <w:bCs/>
          <w:iCs/>
          <w:color w:val="000000"/>
          <w:spacing w:val="10"/>
          <w:sz w:val="22"/>
          <w:szCs w:val="22"/>
        </w:rPr>
        <w:t xml:space="preserve"> </w:t>
      </w:r>
    </w:p>
    <w:p w14:paraId="5C0F2247" w14:textId="77777777" w:rsidR="00E629F6" w:rsidRPr="009A78A0" w:rsidRDefault="00E629F6" w:rsidP="00E629F6">
      <w:pPr>
        <w:tabs>
          <w:tab w:val="left" w:pos="540"/>
          <w:tab w:val="num" w:pos="2880"/>
        </w:tabs>
        <w:ind w:firstLine="709"/>
        <w:jc w:val="both"/>
        <w:rPr>
          <w:rFonts w:ascii="Calibri" w:hAnsi="Calibri" w:cs="Calibri"/>
          <w:bCs/>
          <w:iCs/>
          <w:color w:val="000000"/>
          <w:spacing w:val="10"/>
          <w:sz w:val="22"/>
          <w:szCs w:val="22"/>
        </w:rPr>
      </w:pPr>
    </w:p>
    <w:p w14:paraId="4BA2EF62" w14:textId="77777777" w:rsidR="00E629F6" w:rsidRPr="009A78A0" w:rsidRDefault="00E629F6" w:rsidP="00E629F6">
      <w:pPr>
        <w:tabs>
          <w:tab w:val="left" w:pos="540"/>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2. Sutartis yra vientisas ir nedalomas dokumentas, kurį sudaro toliau išvardyti dokumentai. Sutarties aiškinimo ir taikymo tikslais nustatoma tokia Sutarties dokumentų pirmumo tvarka:</w:t>
      </w:r>
    </w:p>
    <w:p w14:paraId="44C66A87" w14:textId="77777777" w:rsidR="00E629F6" w:rsidRPr="009A78A0" w:rsidRDefault="00E629F6" w:rsidP="00E629F6">
      <w:pPr>
        <w:tabs>
          <w:tab w:val="left" w:pos="540"/>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2.1. Techninė specifikacija (su priedais, jei jų yra);</w:t>
      </w:r>
    </w:p>
    <w:p w14:paraId="0AF1946A" w14:textId="77777777" w:rsidR="00E629F6" w:rsidRPr="009A78A0" w:rsidRDefault="00E629F6" w:rsidP="00E629F6">
      <w:pPr>
        <w:tabs>
          <w:tab w:val="left" w:pos="540"/>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2.2. Sutarties SS dalis (su priedais, jei jų yra, išskyrus Techninę specifikaciją);</w:t>
      </w:r>
    </w:p>
    <w:p w14:paraId="70D7520A" w14:textId="77777777" w:rsidR="00E629F6" w:rsidRPr="009A78A0" w:rsidRDefault="00E629F6" w:rsidP="00E629F6">
      <w:pPr>
        <w:tabs>
          <w:tab w:val="left" w:pos="540"/>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2.3. Prekių Tiekėjo galutinis Pasiūlymas;</w:t>
      </w:r>
    </w:p>
    <w:p w14:paraId="0F7337EE" w14:textId="77777777" w:rsidR="00E629F6" w:rsidRPr="009A78A0" w:rsidRDefault="00E629F6" w:rsidP="00E629F6">
      <w:pPr>
        <w:tabs>
          <w:tab w:val="left" w:pos="540"/>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2.4. Sutarties BS dalis;</w:t>
      </w:r>
    </w:p>
    <w:p w14:paraId="52356752" w14:textId="77777777" w:rsidR="00E629F6" w:rsidRPr="009A78A0" w:rsidRDefault="00E629F6" w:rsidP="00E629F6">
      <w:pPr>
        <w:tabs>
          <w:tab w:val="left" w:pos="540"/>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2.5. Pirkimo dokumentai.</w:t>
      </w:r>
    </w:p>
    <w:p w14:paraId="65C9A807" w14:textId="77777777" w:rsidR="00E629F6" w:rsidRPr="009A78A0" w:rsidRDefault="00E629F6" w:rsidP="00E629F6">
      <w:pPr>
        <w:tabs>
          <w:tab w:val="left" w:pos="540"/>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3. Neatitikimo ar prieštaravimo atveju vadovaujamasi Sutarties BS dalies 2 punkte nurodyta eilės tvarka pagal pirmumą išdėstytais dokumentais.</w:t>
      </w:r>
    </w:p>
    <w:p w14:paraId="043FFC53" w14:textId="77777777" w:rsidR="00E629F6" w:rsidRPr="009A78A0" w:rsidRDefault="00E629F6" w:rsidP="00E629F6">
      <w:pPr>
        <w:tabs>
          <w:tab w:val="left" w:pos="540"/>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4. Sutartis yra sudaryta, taikoma ir aiškinama pagal Lietuvos Respublikos teisės aktus, jeigu Šalys nesusitarė kitaip Sutarties SS dalyje.</w:t>
      </w:r>
    </w:p>
    <w:p w14:paraId="25BF9F39" w14:textId="77777777" w:rsidR="00E629F6" w:rsidRPr="009A78A0" w:rsidRDefault="00E629F6" w:rsidP="00E629F6">
      <w:pPr>
        <w:tabs>
          <w:tab w:val="left" w:pos="540"/>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5. Šalių iš anksto sutartų minimalių nuostolių skaičiavimas pradedamas kitą dieną po paskutinės pagal Sutartį įsipareigojimų įvykdymo termino dienos ir baigiamas Šaliai įvykdžius įsipareigojimus (paskutinė skaičiavimo diena yra laikoma įsipareigojimų įvykdymo diena).</w:t>
      </w:r>
    </w:p>
    <w:p w14:paraId="434C017C" w14:textId="77777777" w:rsidR="00E629F6" w:rsidRPr="009A78A0" w:rsidRDefault="00E629F6" w:rsidP="00E629F6">
      <w:pPr>
        <w:tabs>
          <w:tab w:val="num" w:pos="540"/>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6. Sutarties dalių ir skyrių pavadinimai yra naudojami tik nuorodų patogumui ir, aiškinant Sutartį, gali būti naudojami tik kaip papildoma priemonė.</w:t>
      </w:r>
    </w:p>
    <w:p w14:paraId="55E1B93A" w14:textId="77777777" w:rsidR="00E629F6" w:rsidRPr="009A78A0" w:rsidRDefault="00E629F6" w:rsidP="00E629F6">
      <w:pPr>
        <w:tabs>
          <w:tab w:val="left" w:pos="360"/>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 xml:space="preserve">7. Jeigu Sutartyje nenustatyta kitaip, Sutarties trukmė ir kiti terminai yra skaičiuojami kalendorinėmis dienomis. </w:t>
      </w:r>
    </w:p>
    <w:p w14:paraId="4F8BD557" w14:textId="77777777" w:rsidR="00E629F6" w:rsidRPr="009A78A0" w:rsidRDefault="00E629F6" w:rsidP="00E629F6">
      <w:pPr>
        <w:tabs>
          <w:tab w:val="num" w:pos="540"/>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lastRenderedPageBreak/>
        <w:t xml:space="preserve">8. Jeigu mokėjimų ar prievolių įvykdymo terminas sutampa su oficialių švenčių diena ar ne darbo diena Lietuvos Respublikoje, tai pagal Sutartį prievolės įvykdymo ir mokėjimų terminas yra pirma po tos dienos darbo diena. </w:t>
      </w:r>
    </w:p>
    <w:p w14:paraId="42843A54"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9. Sutartyje, kur reikalauja kontekstas, žodžiai, pateikti vienaskaita, gali turėti daugiskaitos prasmę ir atvirkščiai.</w:t>
      </w:r>
    </w:p>
    <w:p w14:paraId="65BE8C8B"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10. Tais atvejais, kai tam tikra prasmė yra skirtinga tarp nurodytosios žodžiais ir nurodytosios skaičiais, vadovaujamasi žodine prasme.</w:t>
      </w:r>
    </w:p>
    <w:p w14:paraId="5A229D24"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pacing w:val="10"/>
          <w:sz w:val="22"/>
          <w:szCs w:val="22"/>
        </w:rPr>
      </w:pPr>
    </w:p>
    <w:p w14:paraId="7CF35673" w14:textId="77777777" w:rsidR="00E629F6" w:rsidRPr="009A78A0" w:rsidRDefault="00E629F6" w:rsidP="00E629F6">
      <w:pPr>
        <w:tabs>
          <w:tab w:val="num" w:pos="540"/>
          <w:tab w:val="num" w:pos="792"/>
          <w:tab w:val="left" w:pos="1701"/>
          <w:tab w:val="num" w:pos="2880"/>
        </w:tabs>
        <w:jc w:val="center"/>
        <w:rPr>
          <w:rFonts w:ascii="Calibri" w:hAnsi="Calibri" w:cs="Calibri"/>
          <w:b/>
          <w:bCs/>
          <w:iCs/>
          <w:color w:val="000000"/>
          <w:spacing w:val="10"/>
          <w:sz w:val="22"/>
          <w:szCs w:val="22"/>
        </w:rPr>
      </w:pPr>
      <w:r w:rsidRPr="009A78A0">
        <w:rPr>
          <w:rFonts w:ascii="Calibri" w:hAnsi="Calibri" w:cs="Calibri"/>
          <w:b/>
          <w:color w:val="000000"/>
          <w:spacing w:val="10"/>
          <w:sz w:val="22"/>
          <w:szCs w:val="22"/>
        </w:rPr>
        <w:t xml:space="preserve">III. </w:t>
      </w:r>
      <w:r w:rsidRPr="009A78A0">
        <w:rPr>
          <w:rFonts w:ascii="Calibri" w:hAnsi="Calibri" w:cs="Calibri"/>
          <w:b/>
          <w:sz w:val="22"/>
          <w:szCs w:val="22"/>
        </w:rPr>
        <w:t>ŠALIŲ TEISĖS IR PAREIGOS</w:t>
      </w:r>
    </w:p>
    <w:p w14:paraId="1E487AF5" w14:textId="77777777" w:rsidR="00E629F6" w:rsidRPr="009A78A0" w:rsidRDefault="00E629F6" w:rsidP="00E629F6">
      <w:pPr>
        <w:tabs>
          <w:tab w:val="num" w:pos="540"/>
          <w:tab w:val="num" w:pos="792"/>
          <w:tab w:val="left" w:pos="1701"/>
          <w:tab w:val="num" w:pos="2880"/>
        </w:tabs>
        <w:jc w:val="center"/>
        <w:rPr>
          <w:rFonts w:ascii="Calibri" w:hAnsi="Calibri" w:cs="Calibri"/>
          <w:b/>
          <w:color w:val="000000"/>
          <w:spacing w:val="10"/>
          <w:sz w:val="22"/>
          <w:szCs w:val="22"/>
        </w:rPr>
      </w:pPr>
    </w:p>
    <w:p w14:paraId="5DA1C22C"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 xml:space="preserve">11. Vykdydamos Sutartį Šalys įsipareigoja bendradarbiauti, veikti tinkamai ir sąžiningai viena kitos atžvilgiu. </w:t>
      </w:r>
    </w:p>
    <w:p w14:paraId="21A30287"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12. Tiekėjas įsipareigoja:</w:t>
      </w:r>
    </w:p>
    <w:p w14:paraId="05A4C824"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12.1. pristatyti ir perduoti Prekes Pirkėjui juos valdyti, naudoti ir disponuoti Sutarties SS dalyje nurodytais terminais;</w:t>
      </w:r>
    </w:p>
    <w:p w14:paraId="1D9ED16A"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12.2. pristatyti Prekes, kurios atitinka Sutartyje, jos prieduose ir galiojančiuose teisės aktuose nustatytą kokybę, asortimentą ir komplektiškumą, kartu su Prekėmis perduoti dokumentus ir priklausinius, kurie leistų Prekes naudoti pagal paskirtį;</w:t>
      </w:r>
    </w:p>
    <w:p w14:paraId="70D49C28"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12.3. prisiimti Prekių žuvimo ar sugedimo riziką iki Prekių perdavimo priėmimo akto (toliau – Perdavimo aktas) pasirašymo momento, jeigu kitaip nenumatyta Sutarties SS dalyje;</w:t>
      </w:r>
    </w:p>
    <w:p w14:paraId="2777A3C4"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12.4. Sutarties SS dalyje ir (arba) Techninėje specifikacijoje nustatytais atvejais iki Prekių perdavimo priėmimo akto pasirašymo pristatytas Prekes surinkti, sumontuoti, išbandyti ir (arba) paleisti bei instruktuoti ir (arba) apmokyti Pirkėjo nurodytus darbuotojus darbui su Prekėmis ir (arba) techniškai Prekes prižiūrėti;</w:t>
      </w:r>
    </w:p>
    <w:p w14:paraId="33D26C26"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12.5. kartu su Prekėmis pateikti Pirkėjui Prekių techninius aprašymus, naudojimo ir priežiūros dokumentus, nurodytus Sutarties SS dalyje ir (arba) Techninėje specifikacijoje;</w:t>
      </w:r>
    </w:p>
    <w:p w14:paraId="2A8BAE65"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12.6. bendradarbiauti su Pirkėju ir konsultuoti jį visais su Sutarties vykdymu susijusiais klausimais. Taip pat nedelsiant raštu informuoti Pirkėją apie bet kurias aplinkybes, kurios trukdo ar gali sutrukdyti Tiekėjui įvykdyti sutartinius įsipareigojimus Sutartyje nustatytais terminais. Toks pranešimas nepanaikina Pirkėjo teisės skaičiuoti delspinigius pagal Sutartį, jeigu Prekės nebūtų perduotos laiku;</w:t>
      </w:r>
    </w:p>
    <w:p w14:paraId="4BAE2232"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12.7. jeigu Sutarties SS dalyje nėra nustatyta kitaip, Tiekėjas privalo per 7 (septynias) dienas nuo Pirkėjo prašymo gavimo dienos pateikti informaciją ir (arba) ataskaitą apie Sutarties vykdymo eigą;</w:t>
      </w:r>
    </w:p>
    <w:p w14:paraId="7262B945"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 xml:space="preserve">12.8. jeigu Pirkimo dokumentuose buvo nustatyti kvalifikaciniai reikalavimai Tiekėjo darbuotojams, užtikrinti, kad Sutartį vykdys Tiekėjo darbuotojai ar Subtiekėjas (-ai) ir jo (-ų) darbuotojai (kai Tiekėjas pasitelkia Subtiekėją (-jus) Sutartyje nustatytais atvejais), turintys Sutarties vykdymui reikalingą kvalifikaciją ir patirtį, atitinkančią Pirkimo dokumentuose bei teisės aktuose nustatytus reikalavimus; </w:t>
      </w:r>
    </w:p>
    <w:p w14:paraId="506A757D" w14:textId="6CE4AA08" w:rsidR="00E629F6"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12.9. suteikti galimybę Pirkėjui ir jį prižiūrinčiai kompetentingai institucijai – viešajai įstaigai Transporto kompetencijų agentūrai (toliau – TKA) atlikti Paslaugų, susijusių su Prekių tiekimu pagal Sutartį, priežiūrą, taip, kaip tai nustatyta Reglamento 2017</w:t>
      </w:r>
      <w:r>
        <w:rPr>
          <w:rFonts w:ascii="Calibri" w:hAnsi="Calibri" w:cs="Calibri"/>
          <w:color w:val="000000"/>
          <w:sz w:val="22"/>
          <w:szCs w:val="22"/>
        </w:rPr>
        <w:t>/373</w:t>
      </w:r>
      <w:r w:rsidRPr="009A78A0">
        <w:rPr>
          <w:rFonts w:ascii="Calibri" w:hAnsi="Calibri" w:cs="Calibri"/>
          <w:color w:val="000000"/>
          <w:sz w:val="22"/>
          <w:szCs w:val="22"/>
        </w:rPr>
        <w:t xml:space="preserve"> ATM/ANS.OR.B.015 „Pagal sutartis vykdoma veikla“ taisyklėje ir Pirkėjui ir / arba jį prižiūrinčiai kompetentingai institucijai – TKA paprašius, pateikti su šių paslaugų teikimu susijusią informaciją ir dokumentus (šio punkto sąlyga taikoma, kai Pirkėjo vykdoma veikla, nurodyta oro navigacijos paslaugų  teikėjo pažymėjime, apima Paslaugas (ar jų dalį) pagal Sutartį)</w:t>
      </w:r>
      <w:r w:rsidR="00622691">
        <w:rPr>
          <w:rFonts w:ascii="Calibri" w:hAnsi="Calibri" w:cs="Calibri"/>
          <w:color w:val="000000"/>
          <w:sz w:val="22"/>
          <w:szCs w:val="22"/>
        </w:rPr>
        <w:t>.</w:t>
      </w:r>
      <w:r w:rsidR="00622691" w:rsidRPr="00622691">
        <w:t xml:space="preserve"> </w:t>
      </w:r>
      <w:r w:rsidR="00622691" w:rsidRPr="00622691">
        <w:rPr>
          <w:rFonts w:ascii="Calibri" w:hAnsi="Calibri" w:cs="Calibri"/>
          <w:color w:val="000000"/>
          <w:sz w:val="22"/>
          <w:szCs w:val="22"/>
        </w:rPr>
        <w:t>Galimybės vykdyti šiame punkte nurodytos Paslaugų, susijusių su Prekių tiekimu pagal Sutartį, priežiūros neužtikrinimas arba trukdymas tai vykdyti laikomas esminiu Sutarties pažeidimu</w:t>
      </w:r>
      <w:r w:rsidRPr="009A78A0">
        <w:rPr>
          <w:rFonts w:ascii="Calibri" w:hAnsi="Calibri" w:cs="Calibri"/>
          <w:color w:val="000000"/>
          <w:sz w:val="22"/>
          <w:szCs w:val="22"/>
        </w:rPr>
        <w:t>;</w:t>
      </w:r>
    </w:p>
    <w:p w14:paraId="18DFE711" w14:textId="42C4DD4D" w:rsidR="007C0B65" w:rsidRPr="009A78A0" w:rsidRDefault="007C0B65" w:rsidP="00E629F6">
      <w:pPr>
        <w:tabs>
          <w:tab w:val="num" w:pos="540"/>
          <w:tab w:val="num" w:pos="792"/>
          <w:tab w:val="left" w:pos="1701"/>
          <w:tab w:val="num" w:pos="2880"/>
        </w:tabs>
        <w:ind w:firstLine="709"/>
        <w:jc w:val="both"/>
        <w:rPr>
          <w:rFonts w:ascii="Calibri" w:hAnsi="Calibri" w:cs="Calibri"/>
          <w:color w:val="000000"/>
          <w:sz w:val="22"/>
          <w:szCs w:val="22"/>
        </w:rPr>
      </w:pPr>
      <w:r>
        <w:rPr>
          <w:rFonts w:ascii="Calibri" w:hAnsi="Calibri" w:cs="Calibri"/>
          <w:color w:val="000000"/>
          <w:sz w:val="22"/>
          <w:szCs w:val="22"/>
        </w:rPr>
        <w:t xml:space="preserve">12.10. </w:t>
      </w:r>
      <w:r w:rsidRPr="007C0B65">
        <w:rPr>
          <w:rFonts w:ascii="Calibri" w:hAnsi="Calibri" w:cs="Calibri"/>
          <w:color w:val="000000"/>
          <w:sz w:val="22"/>
          <w:szCs w:val="22"/>
        </w:rPr>
        <w:t xml:space="preserve">užtikrinti, kad jis ir jo pasitelkiami kiti ūkio subjektai (ūkio subjektai, kurių pajėgumais remiamasi kvalifikacijai pagrįsti, subtiekėjai ir kita) atitinka Lietuvos Respublikos Vyriausybės 2018 m. rugpjūčio 13 nutarimu Nr. 818 ,,Dėl Lietuvos Respublikos kibernetinio saugumo įstatymo įgyvendinimo“ patvirtintame Kibernetinio saugumo reikalavimų apraše (toliau – Aprašas) esminiams kibernetinio saugumo subjektams nustatytus kibernetinio saugumo reikalavimus (taikoma Lietuvoje registruotam Tiekėjui) arba 2022 m. gruodžio 14 d. Europos parlamento ir Tarybos direktyvoje (ES) 2022/2555 dėl priemonių aukštam bendram kibernetinio saugumo lygiui visoje Sąjungoje užtikrinti, kuria iš dalies keičiamas Reglamentas (ES) Nr. 910/2014 ir Direktyva (ES) 2018/1972 ir panaikinama Direktyva (ES) 2016/1148 (TIS 2 direktyva) (toliau – Direktyva) kibernetinio saugumo subjektams nustatytus kibernetinio saugumo reikalavimus (taikoma, jei Tiekėjas registruotas ne Lietuvoje). Pirkėjui paprašius, per Šalių suderintą terminą, Tiekėjas privalo pateikti </w:t>
      </w:r>
      <w:r w:rsidRPr="007C0B65">
        <w:rPr>
          <w:rFonts w:ascii="Calibri" w:hAnsi="Calibri" w:cs="Calibri"/>
          <w:color w:val="000000"/>
          <w:sz w:val="22"/>
          <w:szCs w:val="22"/>
        </w:rPr>
        <w:lastRenderedPageBreak/>
        <w:t>paaiškinimus ir (ar) kitus įrodymus (pvz.: sertifikatus ir (ar) politikas, ir (ar) procesų aprašus, ir (ar) išorinio audito išvadas), kurie patvirtintų, kad Tiekėjas užtikrins atitiktį Aprašo ar Direktyvos reikalavimams</w:t>
      </w:r>
      <w:r w:rsidR="0093117E">
        <w:rPr>
          <w:rFonts w:ascii="Calibri" w:hAnsi="Calibri" w:cs="Calibri"/>
          <w:color w:val="000000"/>
          <w:sz w:val="22"/>
          <w:szCs w:val="22"/>
        </w:rPr>
        <w:t>;</w:t>
      </w:r>
    </w:p>
    <w:p w14:paraId="1F2A2C21" w14:textId="3724285E" w:rsidR="00E629F6"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12.1</w:t>
      </w:r>
      <w:r w:rsidR="0093117E">
        <w:rPr>
          <w:rFonts w:ascii="Calibri" w:hAnsi="Calibri" w:cs="Calibri"/>
          <w:color w:val="000000"/>
          <w:sz w:val="22"/>
          <w:szCs w:val="22"/>
        </w:rPr>
        <w:t>1</w:t>
      </w:r>
      <w:r w:rsidRPr="009A78A0">
        <w:rPr>
          <w:rFonts w:ascii="Calibri" w:hAnsi="Calibri" w:cs="Calibri"/>
          <w:color w:val="000000"/>
          <w:sz w:val="22"/>
          <w:szCs w:val="22"/>
        </w:rPr>
        <w:t>. savo sąskaita apsaugoti Pirkėją nuo bet kokių pretenzijų ar nuostolių, atsirandančių dėl Tiekėjo ar asmenų, už kuriuos atsako Tiekėjas, veiksmų ar aplaidumo vykdant Sutartį bei atlyginti dėl šių veiksmų Pirkėjui ar (arba) tretiesiems asmenims padarytus nuostolius, tarp jų ir dėl bet kokių aktų pažeidimo ar bet kokių kitų asmenų teisių pažeidimo;</w:t>
      </w:r>
    </w:p>
    <w:p w14:paraId="330D94C0" w14:textId="2D56E2F7" w:rsidR="00817BF9" w:rsidRDefault="00A42F17" w:rsidP="00E629F6">
      <w:pPr>
        <w:tabs>
          <w:tab w:val="num" w:pos="540"/>
          <w:tab w:val="num" w:pos="792"/>
          <w:tab w:val="left" w:pos="1701"/>
          <w:tab w:val="num" w:pos="2880"/>
        </w:tabs>
        <w:ind w:firstLine="709"/>
        <w:jc w:val="both"/>
        <w:rPr>
          <w:rFonts w:ascii="Calibri" w:hAnsi="Calibri" w:cs="Calibri"/>
          <w:color w:val="000000"/>
          <w:sz w:val="22"/>
          <w:szCs w:val="22"/>
        </w:rPr>
      </w:pPr>
      <w:r>
        <w:rPr>
          <w:rFonts w:ascii="Calibri" w:hAnsi="Calibri" w:cs="Calibri"/>
          <w:color w:val="000000"/>
          <w:sz w:val="22"/>
          <w:szCs w:val="22"/>
        </w:rPr>
        <w:t>12.12. n</w:t>
      </w:r>
      <w:r w:rsidR="00817BF9" w:rsidRPr="00817BF9">
        <w:rPr>
          <w:rFonts w:ascii="Calibri" w:hAnsi="Calibri" w:cs="Calibri"/>
          <w:color w:val="000000"/>
          <w:sz w:val="22"/>
          <w:szCs w:val="22"/>
        </w:rPr>
        <w:t>eteikti jokios informacijos Rusijos Federacijos, Baltarusijos Respublikos ir Kinijos Liaudies Respublikos subjektams (ar juos atstovaujantiems asmenims) ir, vykdydamas Sutartį, jokia forma nepasitelkti subjektų iš valstybių ar teritorijų, nurodytų sąraše, patvirtintame Lietuvos Respublikos Vyriausybės 2022 m. kovo 30 d. nutarimo Nr. 280 „Dėl Lietuvos Respublikos viešųjų pirkimų įstatymo 92 straipsnio 13, 14 ir 15 dalių nuostatų įgyvendinimo“ 1.2 papunkčiu (su vėlesniais pakeitimais</w:t>
      </w:r>
      <w:r w:rsidR="00B0701F">
        <w:rPr>
          <w:rFonts w:ascii="Calibri" w:hAnsi="Calibri" w:cs="Calibri"/>
          <w:color w:val="000000"/>
          <w:sz w:val="22"/>
          <w:szCs w:val="22"/>
        </w:rPr>
        <w:t>)</w:t>
      </w:r>
      <w:r>
        <w:rPr>
          <w:rFonts w:ascii="Calibri" w:hAnsi="Calibri" w:cs="Calibri"/>
          <w:color w:val="000000"/>
          <w:sz w:val="22"/>
          <w:szCs w:val="22"/>
        </w:rPr>
        <w:t>;</w:t>
      </w:r>
    </w:p>
    <w:p w14:paraId="661F2C75" w14:textId="6CF30FFE" w:rsidR="00B92311" w:rsidRPr="009A78A0" w:rsidRDefault="00A42F17" w:rsidP="00E629F6">
      <w:pPr>
        <w:tabs>
          <w:tab w:val="num" w:pos="540"/>
          <w:tab w:val="num" w:pos="792"/>
          <w:tab w:val="left" w:pos="1701"/>
          <w:tab w:val="num" w:pos="2880"/>
        </w:tabs>
        <w:ind w:firstLine="709"/>
        <w:jc w:val="both"/>
        <w:rPr>
          <w:rFonts w:ascii="Calibri" w:hAnsi="Calibri" w:cs="Calibri"/>
          <w:color w:val="000000"/>
          <w:sz w:val="22"/>
          <w:szCs w:val="22"/>
        </w:rPr>
      </w:pPr>
      <w:r>
        <w:rPr>
          <w:rFonts w:ascii="Calibri" w:hAnsi="Calibri" w:cs="Calibri"/>
          <w:color w:val="000000"/>
          <w:sz w:val="22"/>
          <w:szCs w:val="22"/>
        </w:rPr>
        <w:t>12.13. l</w:t>
      </w:r>
      <w:r w:rsidR="00B92311" w:rsidRPr="00B92311">
        <w:rPr>
          <w:rFonts w:ascii="Calibri" w:hAnsi="Calibri" w:cs="Calibri"/>
          <w:color w:val="000000"/>
          <w:sz w:val="22"/>
          <w:szCs w:val="22"/>
        </w:rPr>
        <w:t>aikytis Lietuvos Respublikoje įgyvendinamų tarptautinių sankcijų ir ribojamųjų priemonių, kaip jos apibrėžtos Lietuvos Respublikos tarptautinių sankcijų įstatyme</w:t>
      </w:r>
      <w:r>
        <w:rPr>
          <w:rFonts w:ascii="Calibri" w:hAnsi="Calibri" w:cs="Calibri"/>
          <w:color w:val="000000"/>
          <w:sz w:val="22"/>
          <w:szCs w:val="22"/>
        </w:rPr>
        <w:t>;</w:t>
      </w:r>
    </w:p>
    <w:p w14:paraId="2FEBC129" w14:textId="3C10D61E"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12.1</w:t>
      </w:r>
      <w:r w:rsidR="00A42F17">
        <w:rPr>
          <w:rFonts w:ascii="Calibri" w:hAnsi="Calibri" w:cs="Calibri"/>
          <w:color w:val="000000"/>
          <w:sz w:val="22"/>
          <w:szCs w:val="22"/>
        </w:rPr>
        <w:t>4</w:t>
      </w:r>
      <w:r w:rsidRPr="009A78A0">
        <w:rPr>
          <w:rFonts w:ascii="Calibri" w:hAnsi="Calibri" w:cs="Calibri"/>
          <w:color w:val="000000"/>
          <w:sz w:val="22"/>
          <w:szCs w:val="22"/>
        </w:rPr>
        <w:t>. tinkamai vykdyti kitus įsipareigojimus ir pareigas, numatytas Sutartyje ir jos prieduose bei galiojančiuose Teisės aktuose.</w:t>
      </w:r>
    </w:p>
    <w:p w14:paraId="025E0D34"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13. Tiekėjas patvirtina, kad turi visas licencijas, leidimus ir įgaliojimus tiekti jo siūlomas Prekes.</w:t>
      </w:r>
    </w:p>
    <w:p w14:paraId="6D2D260E"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14. Tiekėjas turi teisę:</w:t>
      </w:r>
    </w:p>
    <w:p w14:paraId="7819E0B2"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14.1. prašyti, kad Pirkėjas pateiktų dokumentus ar kitą informaciją, kurie yra būti tinkamam Sutarties įvykdymui;</w:t>
      </w:r>
    </w:p>
    <w:p w14:paraId="13CDF5F1"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14.2. gauti Sutartyje nustatytą mokestį už pristatytas kokybiškas Prekes;</w:t>
      </w:r>
    </w:p>
    <w:p w14:paraId="5F60D9F8"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14.3. įgyvendinti kitas Sutarties ir Teisės aktuose nustatytas teises.</w:t>
      </w:r>
    </w:p>
    <w:p w14:paraId="2196DA82"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15. Pirkėjas įsipareigoja:</w:t>
      </w:r>
    </w:p>
    <w:p w14:paraId="334977C8"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15.1. Sutarties vykdymo metu bendradarbiauti su Tiekėju bei suteikti Tiekėjui Sutarties vykdymui pagrįstai reikalingą informaciją;</w:t>
      </w:r>
    </w:p>
    <w:p w14:paraId="2485033B"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15.2. sudaryti sąlygas Tiekėjo darbuotojams, atitinkantiems nustatytus reikalavimus, patekti į Pirkėjo ar oro uosto valdomos teritorijos riboto patekimo zoną, kai tai būtina Sutarties vykdymui;</w:t>
      </w:r>
    </w:p>
    <w:p w14:paraId="1DD9C487"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15.3. paskirtį asmenį (-is), atsakingą (-us) už Sutarties vykdymą bei už Sutarties ir jos pakeitimų (jeigu tokie bus sudaromi) paskelbimą, vadovaujantis VPĮ nuostatomis;</w:t>
      </w:r>
    </w:p>
    <w:p w14:paraId="46553D91"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 xml:space="preserve">15.4. Sutartyje nustatyta tvarka priimti Tiekėjo pristatytas ir (kai tai numatyta Sutarties SS dalyje ir (arba) Techninėje specifikacijoje) įdiegtas Prekes; </w:t>
      </w:r>
    </w:p>
    <w:p w14:paraId="4F27CB4D"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15.4. tinkamai vykdyti kitus įsipareigojimus, numatytus Sutartyje ir galiojančiuose Teisės aktuose.</w:t>
      </w:r>
    </w:p>
    <w:p w14:paraId="44AF2AD4"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16. Pirkėjas turi teisę:</w:t>
      </w:r>
    </w:p>
    <w:p w14:paraId="0F0AE966"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16.1. reikalauti, kad Tiekėjas tinkamai ir laiku įvykdytų visus įsipareigojimus, nurodytus Sutartyje ir galiojančiuose Teisės aktuose;</w:t>
      </w:r>
    </w:p>
    <w:p w14:paraId="30A8B47D"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16.2. kontroliuoti pristatomų Prekių kokybę, atsisakyti priimti nekokybiškas Prekes;</w:t>
      </w:r>
    </w:p>
    <w:p w14:paraId="5320EF5C"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16.3. reikalauti, kad Tiekėjas Sutartyje ar Pirkėjo nurodytu terminu neatlygintinai ištaisytų nekokybiškų Prekių trūkumus arba pakeistų juos kokybiškomis;</w:t>
      </w:r>
    </w:p>
    <w:p w14:paraId="318B6EFE" w14:textId="77777777" w:rsidR="00E629F6"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16.4 išskaičiuoti netesybas ir kitus dėl Tiekėjo kaltės patirtus nuostolius iš Tiekėjui mokėtinų sumų, apie tai raštu informavęs Tiekėją;</w:t>
      </w:r>
    </w:p>
    <w:p w14:paraId="3A257C3D" w14:textId="34585B21" w:rsidR="00E25934" w:rsidRPr="009A78A0" w:rsidRDefault="00E25934" w:rsidP="00E629F6">
      <w:pPr>
        <w:tabs>
          <w:tab w:val="num" w:pos="540"/>
          <w:tab w:val="num" w:pos="792"/>
          <w:tab w:val="left" w:pos="1701"/>
          <w:tab w:val="num" w:pos="2880"/>
        </w:tabs>
        <w:ind w:firstLine="709"/>
        <w:jc w:val="both"/>
        <w:rPr>
          <w:rFonts w:ascii="Calibri" w:hAnsi="Calibri" w:cs="Calibri"/>
          <w:color w:val="000000"/>
          <w:sz w:val="22"/>
          <w:szCs w:val="22"/>
        </w:rPr>
      </w:pPr>
      <w:r>
        <w:rPr>
          <w:rFonts w:ascii="Calibri" w:hAnsi="Calibri" w:cs="Calibri"/>
          <w:color w:val="000000"/>
          <w:sz w:val="22"/>
          <w:szCs w:val="22"/>
        </w:rPr>
        <w:t>16.5. e</w:t>
      </w:r>
      <w:r w:rsidRPr="00E25934">
        <w:rPr>
          <w:rFonts w:ascii="Calibri" w:hAnsi="Calibri" w:cs="Calibri"/>
          <w:color w:val="000000"/>
          <w:sz w:val="22"/>
          <w:szCs w:val="22"/>
        </w:rPr>
        <w:t>sant objektyviai pagrįstai informacijai ar aplinkybėms, leidžiančioms manyti, kad Sutarties vykdymas gali neatitikti Lietuvos Respublikos, Europos Sąjungos ar kitų taikytinų tarptautinių sankcijų reikalavimų, laikinai sustabdyti mokėjimus, Prekių priėmimą ir (ar) Sutarties vykdymą tokia apimtimi, kiek tai būtina atitikčiai sankcijų reikalavimams patikrinti. Sustabdymo laikotarpiu Tiekėjas neturi teisės reikalauti delspinigių ar nuostolių atlyginimo, jeigu sustabdymas buvo pagrįstas</w:t>
      </w:r>
      <w:r w:rsidR="00516C3A">
        <w:rPr>
          <w:rFonts w:ascii="Calibri" w:hAnsi="Calibri" w:cs="Calibri"/>
          <w:color w:val="000000"/>
          <w:sz w:val="22"/>
          <w:szCs w:val="22"/>
        </w:rPr>
        <w:t>;</w:t>
      </w:r>
    </w:p>
    <w:p w14:paraId="4D2DE68E" w14:textId="4A883466"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16.</w:t>
      </w:r>
      <w:r w:rsidR="00516C3A">
        <w:rPr>
          <w:rFonts w:ascii="Calibri" w:hAnsi="Calibri" w:cs="Calibri"/>
          <w:color w:val="000000"/>
          <w:sz w:val="22"/>
          <w:szCs w:val="22"/>
        </w:rPr>
        <w:t>6</w:t>
      </w:r>
      <w:r w:rsidRPr="009A78A0">
        <w:rPr>
          <w:rFonts w:ascii="Calibri" w:hAnsi="Calibri" w:cs="Calibri"/>
          <w:color w:val="000000"/>
          <w:sz w:val="22"/>
          <w:szCs w:val="22"/>
        </w:rPr>
        <w:t>. įgyvendinti kitas Sutartyje ir Teisės aktuose nustatytas teises.</w:t>
      </w:r>
    </w:p>
    <w:p w14:paraId="74F2BF15" w14:textId="77777777" w:rsidR="00E629F6" w:rsidRPr="009A78A0" w:rsidRDefault="00E629F6" w:rsidP="00E629F6">
      <w:pPr>
        <w:tabs>
          <w:tab w:val="num" w:pos="540"/>
          <w:tab w:val="num" w:pos="792"/>
          <w:tab w:val="left" w:pos="1701"/>
          <w:tab w:val="num" w:pos="2880"/>
        </w:tabs>
        <w:jc w:val="center"/>
        <w:rPr>
          <w:rFonts w:ascii="Calibri" w:hAnsi="Calibri" w:cs="Calibri"/>
          <w:color w:val="000000"/>
          <w:spacing w:val="10"/>
          <w:sz w:val="22"/>
          <w:szCs w:val="22"/>
        </w:rPr>
      </w:pPr>
    </w:p>
    <w:p w14:paraId="1F997F3E" w14:textId="77777777" w:rsidR="00E629F6" w:rsidRPr="009A78A0" w:rsidRDefault="00E629F6" w:rsidP="00E629F6">
      <w:pPr>
        <w:tabs>
          <w:tab w:val="num" w:pos="540"/>
          <w:tab w:val="num" w:pos="792"/>
          <w:tab w:val="left" w:pos="1701"/>
          <w:tab w:val="num" w:pos="2880"/>
        </w:tabs>
        <w:jc w:val="center"/>
        <w:rPr>
          <w:rFonts w:ascii="Calibri" w:hAnsi="Calibri" w:cs="Calibri"/>
          <w:b/>
          <w:sz w:val="22"/>
          <w:szCs w:val="22"/>
        </w:rPr>
      </w:pPr>
      <w:r w:rsidRPr="009A78A0">
        <w:rPr>
          <w:rFonts w:ascii="Calibri" w:hAnsi="Calibri" w:cs="Calibri"/>
          <w:b/>
          <w:sz w:val="22"/>
          <w:szCs w:val="22"/>
        </w:rPr>
        <w:t>IV. SUTARTIES KAINA, KAINODARA, ATSISKAITYMŲ TVARKA, PRISTATYMO SĄLYGOS</w:t>
      </w:r>
    </w:p>
    <w:p w14:paraId="5EB335AE" w14:textId="77777777" w:rsidR="00E629F6" w:rsidRPr="009A78A0" w:rsidRDefault="00E629F6" w:rsidP="00E629F6">
      <w:pPr>
        <w:tabs>
          <w:tab w:val="num" w:pos="540"/>
          <w:tab w:val="num" w:pos="792"/>
          <w:tab w:val="left" w:pos="1701"/>
          <w:tab w:val="num" w:pos="2880"/>
        </w:tabs>
        <w:jc w:val="center"/>
        <w:rPr>
          <w:rFonts w:ascii="Calibri" w:hAnsi="Calibri" w:cs="Calibri"/>
          <w:color w:val="000000"/>
          <w:spacing w:val="10"/>
          <w:sz w:val="22"/>
          <w:szCs w:val="22"/>
        </w:rPr>
      </w:pPr>
    </w:p>
    <w:p w14:paraId="1C1F2AFB"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17. Sutarties kaina nurodyta Sutarties SS dalyje.</w:t>
      </w:r>
    </w:p>
    <w:p w14:paraId="72C09FB2" w14:textId="77777777" w:rsidR="00E629F6" w:rsidRPr="009A78A0" w:rsidRDefault="00E629F6" w:rsidP="00E629F6">
      <w:pPr>
        <w:tabs>
          <w:tab w:val="num" w:pos="540"/>
          <w:tab w:val="num" w:pos="792"/>
          <w:tab w:val="left" w:pos="1701"/>
          <w:tab w:val="num" w:pos="2880"/>
        </w:tabs>
        <w:ind w:firstLine="709"/>
        <w:jc w:val="both"/>
        <w:rPr>
          <w:rFonts w:ascii="Calibri" w:hAnsi="Calibri" w:cs="Calibri"/>
          <w:color w:val="000000"/>
          <w:sz w:val="22"/>
          <w:szCs w:val="22"/>
        </w:rPr>
      </w:pPr>
      <w:r w:rsidRPr="009A78A0">
        <w:rPr>
          <w:rFonts w:ascii="Calibri" w:hAnsi="Calibri" w:cs="Calibri"/>
          <w:color w:val="000000"/>
          <w:sz w:val="22"/>
          <w:szCs w:val="22"/>
        </w:rPr>
        <w:t xml:space="preserve">18. Pirkėjas už Prekes moka Tiekėjui pagal jo Pasiūlyme nurodytas kainas, t. y. už Techninėje specifikacijoje nurodytas Prekes moka Pasiūlyme ir Sutarties SS dalyje nurodytą fiksuoto dydžio įkainį ar kainą, atsižvelgiant į šiame skyriuje ar Sutarties SS dalyje nurodytą kainodarą. </w:t>
      </w:r>
    </w:p>
    <w:p w14:paraId="62BB5890"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 xml:space="preserve">19. Sutarties kaina/įkainiai yra fiksuoti ir nekeičiami visą Sutarties galiojimo laikotarpį, išskyrus atvejus, kai po Sutarties pasirašymo keičiasi Prekėms ir su jų tiekimu susijusioms Paslaugoms taikomas PVM </w:t>
      </w:r>
      <w:r w:rsidRPr="009A78A0">
        <w:rPr>
          <w:rFonts w:ascii="Calibri" w:hAnsi="Calibri" w:cs="Calibri"/>
          <w:color w:val="000000"/>
          <w:sz w:val="22"/>
          <w:szCs w:val="22"/>
        </w:rPr>
        <w:lastRenderedPageBreak/>
        <w:t>tarifas arba įkainiai keičiami Sutarties BS dalie 20 punkte nurodyta tvarka ir sąlygomis. Perskaičiuota kaina/įkainiai įforminami rašytiniu Šalių susitarimu ir taikomi toms Prekėms ir su jų tiekimu susijusioms Paslaugoms, kurios bus patiektos ir suteiktos po tokio Šalių pasirašyto susitarimo įsigaliojimo dienos (jeigu Sutarties SS dalyje nurodyta, kad ši sąlyga taikoma).</w:t>
      </w:r>
    </w:p>
    <w:p w14:paraId="4841718A" w14:textId="77777777" w:rsidR="00E629F6" w:rsidRPr="009A78A0" w:rsidRDefault="00E629F6" w:rsidP="00E629F6">
      <w:pPr>
        <w:ind w:firstLine="709"/>
        <w:jc w:val="both"/>
        <w:rPr>
          <w:rFonts w:ascii="Calibri" w:hAnsi="Calibri" w:cs="Calibri"/>
          <w:sz w:val="22"/>
          <w:szCs w:val="22"/>
        </w:rPr>
      </w:pPr>
      <w:r w:rsidRPr="009A78A0">
        <w:rPr>
          <w:rFonts w:ascii="Calibri" w:hAnsi="Calibri" w:cs="Calibri"/>
          <w:color w:val="000000"/>
          <w:sz w:val="22"/>
          <w:szCs w:val="22"/>
        </w:rPr>
        <w:t xml:space="preserve">20. </w:t>
      </w:r>
      <w:r w:rsidRPr="009A78A0">
        <w:rPr>
          <w:rFonts w:ascii="Calibri" w:hAnsi="Calibri" w:cs="Calibri"/>
          <w:sz w:val="22"/>
          <w:szCs w:val="22"/>
        </w:rPr>
        <w:t>Bet kuri Sutarties Šalis Sutarties galiojimo laikotarpiu turi teisę inicijuoti įkainių perskaičiavimą (keitimą) toliau nurodytomis sąlygomis:</w:t>
      </w:r>
    </w:p>
    <w:p w14:paraId="11ADA42F"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 xml:space="preserve">20.1. Perskaičiavimas gali būti atliktas ne anksčiau kaip po 6 (šešių) mėnesių nuo </w:t>
      </w:r>
      <w:sdt>
        <w:sdtPr>
          <w:rPr>
            <w:rFonts w:ascii="Calibri" w:hAnsi="Calibri" w:cs="Calibri"/>
            <w:sz w:val="22"/>
            <w:szCs w:val="22"/>
          </w:rPr>
          <w:alias w:val="Pasirinkite"/>
          <w:tag w:val="Pasirinkite"/>
          <w:id w:val="-232161924"/>
          <w:placeholder>
            <w:docPart w:val="0DD761095DEC402B9EA519B09BC81661"/>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9A78A0">
            <w:rPr>
              <w:rFonts w:ascii="Calibri" w:hAnsi="Calibri" w:cs="Calibri"/>
              <w:sz w:val="22"/>
              <w:szCs w:val="22"/>
            </w:rPr>
            <w:t>Sutarties sudarymo dienos</w:t>
          </w:r>
        </w:sdtContent>
      </w:sdt>
      <w:r w:rsidRPr="009A78A0">
        <w:rPr>
          <w:rFonts w:ascii="Calibri" w:hAnsi="Calibri" w:cs="Calibri"/>
          <w:sz w:val="22"/>
          <w:szCs w:val="22"/>
        </w:rPr>
        <w:t xml:space="preserve"> (</w:t>
      </w:r>
      <w:r w:rsidRPr="009A78A0">
        <w:rPr>
          <w:rFonts w:ascii="Calibri" w:hAnsi="Calibri" w:cs="Calibri"/>
          <w:i/>
          <w:iCs/>
          <w:sz w:val="22"/>
          <w:szCs w:val="22"/>
        </w:rPr>
        <w:t>jeigu perskaičiavimas jau buvo atliktas – nuo paskutinio perskaičiavimo pagal šį punktą dienos</w:t>
      </w:r>
      <w:r w:rsidRPr="009A78A0">
        <w:rPr>
          <w:rFonts w:ascii="Calibri" w:hAnsi="Calibri" w:cs="Calibri"/>
          <w:sz w:val="22"/>
          <w:szCs w:val="22"/>
        </w:rPr>
        <w:t>), jeigu Vartojimo prekių ir paslaugų kainų pokytis (k) viršija 5 procentus.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4D806BE0"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20.2. Šalys privalo susitarime dėl įkainių pakeitimo nurodyti indekso reikšmę laikotarpio pradžioje ir jos nustatymo datą, indekso reikšmę laikotarpio pabaigoje ir jos nustatymo datą, kainų pokytį (k), perskaičiuotus įkainius, perskaičiuotą pradinės sutarties vertę.</w:t>
      </w:r>
    </w:p>
    <w:p w14:paraId="52B7512E"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20.3. Perskaičiuotieji įkainiai taikomi užsakymams, pateiktiems po to, kai Šalys sudaro susitarimą dėl įkainių perskaičiavimo.</w:t>
      </w:r>
    </w:p>
    <w:p w14:paraId="5DB245A0"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20.4. Nauji įkainiai apskaičiuojami pagal formulę:</w:t>
      </w:r>
    </w:p>
    <w:p w14:paraId="1B25E4E4" w14:textId="77777777" w:rsidR="00E629F6" w:rsidRPr="009A78A0" w:rsidRDefault="00000000" w:rsidP="00E629F6">
      <w:pPr>
        <w:ind w:firstLine="720"/>
        <w:jc w:val="both"/>
        <w:rPr>
          <w:rFonts w:ascii="Calibri" w:hAnsi="Calibri" w:cs="Calibri"/>
          <w:i/>
          <w:sz w:val="22"/>
          <w:szCs w:val="22"/>
        </w:rPr>
      </w:pPr>
      <m:oMath>
        <m:sSub>
          <m:sSubPr>
            <m:ctrlPr>
              <w:rPr>
                <w:rFonts w:ascii="Cambria Math" w:hAnsi="Cambria Math" w:cs="Calibri"/>
                <w:i/>
                <w:sz w:val="22"/>
                <w:szCs w:val="22"/>
              </w:rPr>
            </m:ctrlPr>
          </m:sSubPr>
          <m:e>
            <m:r>
              <w:rPr>
                <w:rFonts w:ascii="Cambria Math" w:hAnsi="Cambria Math" w:cs="Calibri"/>
                <w:sz w:val="22"/>
                <w:szCs w:val="22"/>
              </w:rPr>
              <m:t>a</m:t>
            </m:r>
          </m:e>
          <m:sub>
            <m:r>
              <w:rPr>
                <w:rFonts w:ascii="Cambria Math" w:hAnsi="Cambria Math" w:cs="Calibri"/>
                <w:sz w:val="22"/>
                <w:szCs w:val="22"/>
              </w:rPr>
              <m:t>1</m:t>
            </m:r>
          </m:sub>
        </m:sSub>
        <m:r>
          <w:rPr>
            <w:rFonts w:ascii="Cambria Math" w:hAnsi="Cambria Math" w:cs="Calibri"/>
            <w:sz w:val="22"/>
            <w:szCs w:val="22"/>
          </w:rPr>
          <m:t>=a+</m:t>
        </m:r>
        <m:d>
          <m:dPr>
            <m:ctrlPr>
              <w:rPr>
                <w:rFonts w:ascii="Cambria Math" w:hAnsi="Cambria Math" w:cs="Calibri"/>
                <w:i/>
                <w:sz w:val="22"/>
                <w:szCs w:val="22"/>
              </w:rPr>
            </m:ctrlPr>
          </m:dPr>
          <m:e>
            <m:f>
              <m:fPr>
                <m:ctrlPr>
                  <w:rPr>
                    <w:rFonts w:ascii="Cambria Math" w:hAnsi="Cambria Math" w:cs="Calibri"/>
                    <w:i/>
                    <w:sz w:val="22"/>
                    <w:szCs w:val="22"/>
                  </w:rPr>
                </m:ctrlPr>
              </m:fPr>
              <m:num>
                <m:r>
                  <w:rPr>
                    <w:rFonts w:ascii="Cambria Math" w:hAnsi="Cambria Math" w:cs="Calibri"/>
                    <w:sz w:val="22"/>
                    <w:szCs w:val="22"/>
                  </w:rPr>
                  <m:t>k</m:t>
                </m:r>
              </m:num>
              <m:den>
                <m:r>
                  <w:rPr>
                    <w:rFonts w:ascii="Cambria Math" w:hAnsi="Cambria Math" w:cs="Calibri"/>
                    <w:sz w:val="22"/>
                    <w:szCs w:val="22"/>
                  </w:rPr>
                  <m:t>100</m:t>
                </m:r>
              </m:den>
            </m:f>
            <m:r>
              <w:rPr>
                <w:rFonts w:ascii="Cambria Math" w:hAnsi="Cambria Math" w:cs="Calibri"/>
                <w:sz w:val="22"/>
                <w:szCs w:val="22"/>
              </w:rPr>
              <m:t>×a</m:t>
            </m:r>
          </m:e>
        </m:d>
      </m:oMath>
      <w:r w:rsidR="00E629F6" w:rsidRPr="009A78A0">
        <w:rPr>
          <w:rFonts w:ascii="Calibri" w:hAnsi="Calibri" w:cs="Calibri"/>
          <w:i/>
          <w:sz w:val="22"/>
          <w:szCs w:val="22"/>
        </w:rPr>
        <w:t>, kur</w:t>
      </w:r>
    </w:p>
    <w:p w14:paraId="17CAC989" w14:textId="77777777" w:rsidR="00E629F6" w:rsidRPr="009A78A0" w:rsidRDefault="00E629F6" w:rsidP="00E629F6">
      <w:pPr>
        <w:ind w:firstLine="720"/>
        <w:rPr>
          <w:rFonts w:ascii="Calibri" w:hAnsi="Calibri" w:cs="Calibri"/>
          <w:sz w:val="22"/>
          <w:szCs w:val="22"/>
        </w:rPr>
      </w:pPr>
      <w:r w:rsidRPr="009A78A0">
        <w:rPr>
          <w:rFonts w:ascii="Calibri" w:hAnsi="Calibri" w:cs="Calibri"/>
          <w:sz w:val="22"/>
          <w:szCs w:val="22"/>
        </w:rPr>
        <w:t>a – įkainis (Eur be PVM)) (jei jis jau buvo perskaičiuotas, tai po paskutinio perskaičiavimo).</w:t>
      </w:r>
    </w:p>
    <w:p w14:paraId="59A243EA" w14:textId="77777777" w:rsidR="00E629F6" w:rsidRPr="009A78A0" w:rsidRDefault="00E629F6" w:rsidP="00E629F6">
      <w:pPr>
        <w:ind w:firstLine="720"/>
        <w:rPr>
          <w:rFonts w:ascii="Calibri" w:hAnsi="Calibri" w:cs="Calibri"/>
          <w:sz w:val="22"/>
          <w:szCs w:val="22"/>
        </w:rPr>
      </w:pPr>
      <w:r w:rsidRPr="009A78A0">
        <w:rPr>
          <w:rFonts w:ascii="Calibri" w:hAnsi="Calibri" w:cs="Calibri"/>
          <w:sz w:val="22"/>
          <w:szCs w:val="22"/>
        </w:rPr>
        <w:t>a</w:t>
      </w:r>
      <w:r w:rsidRPr="009A78A0">
        <w:rPr>
          <w:rFonts w:ascii="Calibri" w:hAnsi="Calibri" w:cs="Calibri"/>
          <w:sz w:val="22"/>
          <w:szCs w:val="22"/>
          <w:vertAlign w:val="subscript"/>
        </w:rPr>
        <w:t>1</w:t>
      </w:r>
      <w:r w:rsidRPr="009A78A0">
        <w:rPr>
          <w:rFonts w:ascii="Calibri" w:hAnsi="Calibri" w:cs="Calibri"/>
          <w:sz w:val="22"/>
          <w:szCs w:val="22"/>
        </w:rPr>
        <w:t xml:space="preserve"> – perskaičiuotas (pakeistas) įkainis (Eur be PVM)</w:t>
      </w:r>
    </w:p>
    <w:p w14:paraId="41145C39"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k – Pagal vartotojų kainų indeksą (</w:t>
      </w:r>
      <w:sdt>
        <w:sdtPr>
          <w:rPr>
            <w:rFonts w:ascii="Calibri" w:hAnsi="Calibri" w:cs="Calibri"/>
            <w:sz w:val="22"/>
            <w:szCs w:val="22"/>
          </w:rPr>
          <w:id w:val="1232355268"/>
          <w:placeholder>
            <w:docPart w:val="12AF2BDCAD5E42CEAE5F3366475852E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9A78A0">
            <w:rPr>
              <w:rFonts w:ascii="Calibri" w:hAnsi="Calibri" w:cs="Calibri"/>
              <w:sz w:val="22"/>
              <w:szCs w:val="22"/>
            </w:rPr>
            <w:t>VARTOJIMO PREKĖS IR PASLAUGOS</w:t>
          </w:r>
        </w:sdtContent>
      </w:sdt>
      <w:r w:rsidRPr="009A78A0">
        <w:rPr>
          <w:rFonts w:ascii="Calibri" w:hAnsi="Calibri" w:cs="Calibri"/>
          <w:sz w:val="22"/>
          <w:szCs w:val="22"/>
        </w:rPr>
        <w:t>) apskaičiuotas Vartojimo prekių ir paslaugų kainų pokytis (padidėjimas arba sumažėjimas) (%). „k“ reikšmė skaičiuojama pagal formulę:</w:t>
      </w:r>
    </w:p>
    <w:p w14:paraId="4522C5FB" w14:textId="77777777" w:rsidR="00E629F6" w:rsidRPr="009A78A0" w:rsidRDefault="00E629F6" w:rsidP="00E629F6">
      <w:pPr>
        <w:ind w:firstLine="720"/>
        <w:jc w:val="both"/>
        <w:rPr>
          <w:rFonts w:ascii="Calibri" w:hAnsi="Calibri" w:cs="Calibri"/>
          <w:sz w:val="22"/>
          <w:szCs w:val="22"/>
        </w:rPr>
      </w:pPr>
      <m:oMath>
        <m:r>
          <w:rPr>
            <w:rFonts w:ascii="Cambria Math" w:hAnsi="Cambria Math" w:cs="Calibri"/>
            <w:sz w:val="22"/>
            <w:szCs w:val="22"/>
          </w:rPr>
          <m:t>k =</m:t>
        </m:r>
        <m:f>
          <m:fPr>
            <m:ctrlPr>
              <w:rPr>
                <w:rFonts w:ascii="Cambria Math" w:hAnsi="Cambria Math" w:cs="Calibri"/>
                <w:i/>
                <w:sz w:val="22"/>
                <w:szCs w:val="22"/>
              </w:rPr>
            </m:ctrlPr>
          </m:fPr>
          <m:num>
            <m:sSub>
              <m:sSubPr>
                <m:ctrlPr>
                  <w:rPr>
                    <w:rFonts w:ascii="Cambria Math" w:hAnsi="Cambria Math" w:cs="Calibri"/>
                    <w:i/>
                    <w:sz w:val="22"/>
                    <w:szCs w:val="22"/>
                  </w:rPr>
                </m:ctrlPr>
              </m:sSubPr>
              <m:e>
                <m:r>
                  <w:rPr>
                    <w:rFonts w:ascii="Cambria Math" w:hAnsi="Cambria Math" w:cs="Calibri"/>
                    <w:sz w:val="22"/>
                    <w:szCs w:val="22"/>
                  </w:rPr>
                  <m:t>Ind</m:t>
                </m:r>
              </m:e>
              <m:sub>
                <m:r>
                  <w:rPr>
                    <w:rFonts w:ascii="Cambria Math" w:hAnsi="Cambria Math" w:cs="Calibri"/>
                    <w:sz w:val="22"/>
                    <w:szCs w:val="22"/>
                  </w:rPr>
                  <m:t>naujausias</m:t>
                </m:r>
              </m:sub>
            </m:sSub>
          </m:num>
          <m:den>
            <m:sSub>
              <m:sSubPr>
                <m:ctrlPr>
                  <w:rPr>
                    <w:rFonts w:ascii="Cambria Math" w:hAnsi="Cambria Math" w:cs="Calibri"/>
                    <w:i/>
                    <w:sz w:val="22"/>
                    <w:szCs w:val="22"/>
                  </w:rPr>
                </m:ctrlPr>
              </m:sSubPr>
              <m:e>
                <m:r>
                  <w:rPr>
                    <w:rFonts w:ascii="Cambria Math" w:hAnsi="Cambria Math" w:cs="Calibri"/>
                    <w:sz w:val="22"/>
                    <w:szCs w:val="22"/>
                  </w:rPr>
                  <m:t>Ind</m:t>
                </m:r>
              </m:e>
              <m:sub>
                <m:r>
                  <w:rPr>
                    <w:rFonts w:ascii="Cambria Math" w:hAnsi="Cambria Math" w:cs="Calibri"/>
                    <w:sz w:val="22"/>
                    <w:szCs w:val="22"/>
                  </w:rPr>
                  <m:t>pradžia</m:t>
                </m:r>
              </m:sub>
            </m:sSub>
          </m:den>
        </m:f>
        <m:r>
          <w:rPr>
            <w:rFonts w:ascii="Cambria Math" w:hAnsi="Cambria Math" w:cs="Calibri"/>
            <w:sz w:val="22"/>
            <w:szCs w:val="22"/>
          </w:rPr>
          <m:t>×100-100</m:t>
        </m:r>
      </m:oMath>
      <w:r w:rsidRPr="009A78A0">
        <w:rPr>
          <w:rFonts w:ascii="Calibri" w:hAnsi="Calibri" w:cs="Calibri"/>
          <w:sz w:val="22"/>
          <w:szCs w:val="22"/>
        </w:rPr>
        <w:t>, (proc.) kur</w:t>
      </w:r>
    </w:p>
    <w:p w14:paraId="62120EC4"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Ind</w:t>
      </w:r>
      <w:r w:rsidRPr="009A78A0">
        <w:rPr>
          <w:rFonts w:ascii="Calibri" w:hAnsi="Calibri" w:cs="Calibri"/>
          <w:sz w:val="22"/>
          <w:szCs w:val="22"/>
          <w:vertAlign w:val="subscript"/>
        </w:rPr>
        <w:t>naujausias</w:t>
      </w:r>
      <w:r w:rsidRPr="009A78A0">
        <w:rPr>
          <w:rFonts w:ascii="Calibri" w:hAnsi="Calibri" w:cs="Calibri"/>
          <w:sz w:val="22"/>
          <w:szCs w:val="22"/>
        </w:rPr>
        <w:t xml:space="preserve"> – kreipimosi dėl kainos perskaičiavimo išsiuntimo kitai šaliai datą naujausias paskelbtas vartojimo prekių ir paslaugų indeksas (</w:t>
      </w:r>
      <w:sdt>
        <w:sdtPr>
          <w:rPr>
            <w:rFonts w:ascii="Calibri" w:hAnsi="Calibri" w:cs="Calibri"/>
            <w:sz w:val="22"/>
            <w:szCs w:val="22"/>
          </w:rPr>
          <w:id w:val="-1572573078"/>
          <w:placeholder>
            <w:docPart w:val="7A30840D18C5456FA7B6274AEC8D6E6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9A78A0">
            <w:rPr>
              <w:rFonts w:ascii="Calibri" w:hAnsi="Calibri" w:cs="Calibri"/>
              <w:sz w:val="22"/>
              <w:szCs w:val="22"/>
            </w:rPr>
            <w:t>VARTOJIMO PREKĖS IR PASLAUGOS</w:t>
          </w:r>
        </w:sdtContent>
      </w:sdt>
      <w:r w:rsidRPr="009A78A0">
        <w:rPr>
          <w:rFonts w:ascii="Calibri" w:hAnsi="Calibri" w:cs="Calibri"/>
          <w:sz w:val="22"/>
          <w:szCs w:val="22"/>
        </w:rPr>
        <w:t>);</w:t>
      </w:r>
    </w:p>
    <w:p w14:paraId="69CD5436"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Ind</w:t>
      </w:r>
      <w:r w:rsidRPr="009A78A0">
        <w:rPr>
          <w:rFonts w:ascii="Calibri" w:hAnsi="Calibri" w:cs="Calibri"/>
          <w:sz w:val="22"/>
          <w:szCs w:val="22"/>
          <w:vertAlign w:val="subscript"/>
        </w:rPr>
        <w:t>pradžia</w:t>
      </w:r>
      <w:r w:rsidRPr="009A78A0">
        <w:rPr>
          <w:rFonts w:ascii="Calibri" w:hAnsi="Calibri" w:cs="Calibri"/>
          <w:sz w:val="22"/>
          <w:szCs w:val="22"/>
        </w:rPr>
        <w:t xml:space="preserve"> – laikotarpio pradžios datos (mėnesio) vartojimo prekių ir paslaugų indeksas (</w:t>
      </w:r>
      <w:sdt>
        <w:sdtPr>
          <w:rPr>
            <w:rFonts w:ascii="Calibri" w:hAnsi="Calibri" w:cs="Calibri"/>
            <w:sz w:val="22"/>
            <w:szCs w:val="22"/>
          </w:rPr>
          <w:id w:val="-323121567"/>
          <w:placeholder>
            <w:docPart w:val="011E11AB185849FFA99795345F5E6F1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9A78A0">
            <w:rPr>
              <w:rFonts w:ascii="Calibri" w:hAnsi="Calibri" w:cs="Calibri"/>
              <w:sz w:val="22"/>
              <w:szCs w:val="22"/>
            </w:rPr>
            <w:t>VARTOJIMO PREKĖS IR PASLAUGOS</w:t>
          </w:r>
        </w:sdtContent>
      </w:sdt>
      <w:r w:rsidRPr="009A78A0">
        <w:rPr>
          <w:rFonts w:ascii="Calibri" w:hAnsi="Calibri" w:cs="Calibri"/>
          <w:sz w:val="22"/>
          <w:szCs w:val="22"/>
        </w:rPr>
        <w:t xml:space="preserve">). Pirmojo perskaičiavimo atveju laikotarpio pradžia (mėnuo) yra </w:t>
      </w:r>
      <w:sdt>
        <w:sdtPr>
          <w:rPr>
            <w:rFonts w:ascii="Calibri" w:hAnsi="Calibri" w:cs="Calibri"/>
            <w:sz w:val="22"/>
            <w:szCs w:val="22"/>
          </w:rPr>
          <w:alias w:val="Pasirinkite"/>
          <w:tag w:val="Pasirinkite"/>
          <w:id w:val="-2101941978"/>
          <w:placeholder>
            <w:docPart w:val="4B0DDA9C7E3A4188BDDEFF6CFCF30C2B"/>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9A78A0">
            <w:rPr>
              <w:rFonts w:ascii="Calibri" w:hAnsi="Calibri" w:cs="Calibri"/>
              <w:sz w:val="22"/>
              <w:szCs w:val="22"/>
            </w:rPr>
            <w:t>Sutarties sudarymo dienos</w:t>
          </w:r>
        </w:sdtContent>
      </w:sdt>
      <w:r w:rsidRPr="009A78A0">
        <w:rPr>
          <w:rFonts w:ascii="Calibri" w:hAnsi="Calibri" w:cs="Calibri"/>
          <w:sz w:val="22"/>
          <w:szCs w:val="22"/>
        </w:rPr>
        <w:t xml:space="preserve"> mėnuo. Antrojo ir vėlesnių perskaičiavimų atveju laikotarpio pradžia (mėnuo) yra paskutinio perskaičiavimo metu naudotos paskelbto atitinkamo indekso reikšmės mėnuo.</w:t>
      </w:r>
    </w:p>
    <w:p w14:paraId="052481C0"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 xml:space="preserve">20.5. Skaičiavimams indeksų reikšmės imamos </w:t>
      </w:r>
      <w:r w:rsidRPr="009A78A0">
        <w:rPr>
          <w:rFonts w:ascii="Calibri" w:hAnsi="Calibri" w:cs="Calibri"/>
          <w:b/>
          <w:bCs/>
          <w:sz w:val="22"/>
          <w:szCs w:val="22"/>
        </w:rPr>
        <w:t>keturių</w:t>
      </w:r>
      <w:r w:rsidRPr="009A78A0">
        <w:rPr>
          <w:rFonts w:ascii="Calibri" w:hAnsi="Calibri" w:cs="Calibri"/>
          <w:sz w:val="22"/>
          <w:szCs w:val="22"/>
        </w:rPr>
        <w:t xml:space="preserve"> skaitmenų po kablelio tikslumu. Apskaičiuotas pokytis (k) tolesniems skaičiavimams naudojamas suapvalinus iki </w:t>
      </w:r>
      <w:r w:rsidRPr="009A78A0">
        <w:rPr>
          <w:rFonts w:ascii="Calibri" w:hAnsi="Calibri" w:cs="Calibri"/>
          <w:b/>
          <w:bCs/>
          <w:sz w:val="22"/>
          <w:szCs w:val="22"/>
        </w:rPr>
        <w:t>vieno</w:t>
      </w:r>
      <w:r w:rsidRPr="009A78A0">
        <w:rPr>
          <w:rFonts w:ascii="Calibri" w:hAnsi="Calibri" w:cs="Calibri"/>
          <w:i/>
          <w:iCs/>
          <w:sz w:val="22"/>
          <w:szCs w:val="22"/>
        </w:rPr>
        <w:t xml:space="preserve"> </w:t>
      </w:r>
      <w:r w:rsidRPr="009A78A0">
        <w:rPr>
          <w:rFonts w:ascii="Calibri" w:hAnsi="Calibri" w:cs="Calibri"/>
          <w:sz w:val="22"/>
          <w:szCs w:val="22"/>
        </w:rPr>
        <w:t xml:space="preserve">skaitmens po kablelio, o apskaičiuotas įkainis „a“ suapvalinamas iki </w:t>
      </w:r>
      <w:r w:rsidRPr="009A78A0">
        <w:rPr>
          <w:rFonts w:ascii="Calibri" w:hAnsi="Calibri" w:cs="Calibri"/>
          <w:b/>
          <w:bCs/>
          <w:sz w:val="22"/>
          <w:szCs w:val="22"/>
        </w:rPr>
        <w:t>dviejų</w:t>
      </w:r>
      <w:r w:rsidRPr="009A78A0">
        <w:rPr>
          <w:rFonts w:ascii="Calibri" w:hAnsi="Calibri" w:cs="Calibri"/>
          <w:sz w:val="22"/>
          <w:szCs w:val="22"/>
        </w:rPr>
        <w:t xml:space="preserve"> skaitmenų po kablelio.</w:t>
      </w:r>
    </w:p>
    <w:p w14:paraId="649245F7"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sz w:val="22"/>
          <w:szCs w:val="22"/>
        </w:rPr>
        <w:t>20.6. Vėlesnis kainų arba įkainių perskaičiavimas negali apimti laikotarpio, už kurį jau buvo atliktas perskaičiavimas.</w:t>
      </w:r>
    </w:p>
    <w:p w14:paraId="5A92FCCE" w14:textId="77777777" w:rsidR="00E629F6" w:rsidRPr="009A78A0" w:rsidRDefault="00E629F6" w:rsidP="00E629F6">
      <w:pPr>
        <w:ind w:firstLine="709"/>
        <w:jc w:val="both"/>
        <w:rPr>
          <w:rFonts w:ascii="Calibri" w:hAnsi="Calibri" w:cs="Calibri"/>
          <w:sz w:val="22"/>
          <w:szCs w:val="22"/>
        </w:rPr>
      </w:pPr>
      <w:r w:rsidRPr="009A78A0">
        <w:rPr>
          <w:rFonts w:ascii="Calibri" w:hAnsi="Calibri" w:cs="Calibri"/>
          <w:sz w:val="22"/>
          <w:szCs w:val="22"/>
        </w:rPr>
        <w:t>20.7. Įkainio perskaičiavimas įforminamas Pirkėjo ir Tiekėjo pasirašomu susitarimu dėl Sutarties pakeitimo ir įsigalioja kito po susitarimo pasirašymo datos mėnesio pirmą dieną.</w:t>
      </w:r>
    </w:p>
    <w:p w14:paraId="53F95023"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sz w:val="22"/>
          <w:szCs w:val="22"/>
        </w:rPr>
        <w:t>20.9. Perskaičiuoti įkainiai taikomi toms Prekėms ir (arba) susijusioms Paslaugoms, kurios užsakomos arba bus tiekiamos po susitarimo dėl įkainių pakeitimo įsigaliojimo.</w:t>
      </w:r>
    </w:p>
    <w:p w14:paraId="1E843EBC" w14:textId="77777777" w:rsidR="00E629F6" w:rsidRPr="009A78A0" w:rsidRDefault="00E629F6" w:rsidP="00E629F6">
      <w:pPr>
        <w:widowControl w:val="0"/>
        <w:shd w:val="clear" w:color="auto" w:fill="FFFFFF"/>
        <w:ind w:firstLine="709"/>
        <w:jc w:val="both"/>
        <w:rPr>
          <w:rFonts w:ascii="Calibri" w:hAnsi="Calibri" w:cs="Calibri"/>
          <w:color w:val="000000"/>
          <w:sz w:val="22"/>
          <w:szCs w:val="22"/>
        </w:rPr>
      </w:pPr>
      <w:r w:rsidRPr="009A78A0">
        <w:rPr>
          <w:rFonts w:ascii="Calibri" w:hAnsi="Calibri" w:cs="Calibri"/>
          <w:color w:val="000000"/>
          <w:sz w:val="22"/>
          <w:szCs w:val="22"/>
        </w:rPr>
        <w:t>21. Į Sutarties kainą turi būti įskaičiuota Prekių kaina, visos su Prekių pristatymu susijusios išlaidos ir mokesčiai. Į Prekių įkainius turi būti įskaičiuotos visos su Prekių tiekimu susijusios išlaidos ir mokesčiai. Tiekėjas į Sutarties kainą/prekių įkainius privalo įskaičiuoti visas su prekių tiekimu susijusias išlaidas, įskaitant, bet neapsiribojant:</w:t>
      </w:r>
    </w:p>
    <w:p w14:paraId="52677AFA" w14:textId="77777777" w:rsidR="00E629F6" w:rsidRPr="009A78A0" w:rsidRDefault="00E629F6" w:rsidP="00E629F6">
      <w:pPr>
        <w:widowControl w:val="0"/>
        <w:shd w:val="clear" w:color="auto" w:fill="FFFFFF"/>
        <w:ind w:firstLine="709"/>
        <w:jc w:val="both"/>
        <w:rPr>
          <w:rFonts w:ascii="Calibri" w:hAnsi="Calibri" w:cs="Calibri"/>
          <w:color w:val="000000"/>
          <w:sz w:val="22"/>
          <w:szCs w:val="22"/>
        </w:rPr>
      </w:pPr>
      <w:r w:rsidRPr="009A78A0">
        <w:rPr>
          <w:rFonts w:ascii="Calibri" w:hAnsi="Calibri" w:cs="Calibri"/>
          <w:color w:val="000000"/>
          <w:sz w:val="22"/>
          <w:szCs w:val="22"/>
        </w:rPr>
        <w:t>21.1. transportavimo išlaidas;</w:t>
      </w:r>
    </w:p>
    <w:p w14:paraId="66E5AA00" w14:textId="77777777" w:rsidR="00E629F6" w:rsidRPr="009A78A0" w:rsidRDefault="00E629F6" w:rsidP="00E629F6">
      <w:pPr>
        <w:widowControl w:val="0"/>
        <w:shd w:val="clear" w:color="auto" w:fill="FFFFFF"/>
        <w:ind w:firstLine="709"/>
        <w:jc w:val="both"/>
        <w:rPr>
          <w:rFonts w:ascii="Calibri" w:hAnsi="Calibri" w:cs="Calibri"/>
          <w:color w:val="000000"/>
          <w:sz w:val="22"/>
          <w:szCs w:val="22"/>
        </w:rPr>
      </w:pPr>
      <w:r w:rsidRPr="009A78A0">
        <w:rPr>
          <w:rFonts w:ascii="Calibri" w:hAnsi="Calibri" w:cs="Calibri"/>
          <w:color w:val="000000"/>
          <w:sz w:val="22"/>
          <w:szCs w:val="22"/>
        </w:rPr>
        <w:t>21.2. pakavimo, pakrovimo, tranzito, iškrovimo, išpakavimo, tikrinimo, draudimo ir kitas su prekių tiekimu susijusias išlaidas;</w:t>
      </w:r>
    </w:p>
    <w:p w14:paraId="13B7B265" w14:textId="77777777" w:rsidR="00E629F6" w:rsidRPr="009A78A0" w:rsidRDefault="00E629F6" w:rsidP="00E629F6">
      <w:pPr>
        <w:widowControl w:val="0"/>
        <w:shd w:val="clear" w:color="auto" w:fill="FFFFFF"/>
        <w:ind w:firstLine="709"/>
        <w:jc w:val="both"/>
        <w:rPr>
          <w:rFonts w:ascii="Calibri" w:hAnsi="Calibri" w:cs="Calibri"/>
          <w:color w:val="000000"/>
          <w:sz w:val="22"/>
          <w:szCs w:val="22"/>
        </w:rPr>
      </w:pPr>
      <w:r w:rsidRPr="009A78A0">
        <w:rPr>
          <w:rFonts w:ascii="Calibri" w:hAnsi="Calibri" w:cs="Calibri"/>
          <w:color w:val="000000"/>
          <w:sz w:val="22"/>
          <w:szCs w:val="22"/>
        </w:rPr>
        <w:t>21.3. visas su dokumentų, kurių reikalauja Pirkėjas, rengimu ir pateikimu susijusias išlaidas;</w:t>
      </w:r>
    </w:p>
    <w:p w14:paraId="094391DB" w14:textId="77777777" w:rsidR="00E629F6" w:rsidRPr="009A78A0" w:rsidRDefault="00E629F6" w:rsidP="00E629F6">
      <w:pPr>
        <w:widowControl w:val="0"/>
        <w:shd w:val="clear" w:color="auto" w:fill="FFFFFF"/>
        <w:ind w:firstLine="709"/>
        <w:jc w:val="both"/>
        <w:rPr>
          <w:rFonts w:ascii="Calibri" w:hAnsi="Calibri" w:cs="Calibri"/>
          <w:color w:val="000000"/>
          <w:sz w:val="22"/>
          <w:szCs w:val="22"/>
        </w:rPr>
      </w:pPr>
      <w:r w:rsidRPr="009A78A0">
        <w:rPr>
          <w:rFonts w:ascii="Calibri" w:hAnsi="Calibri" w:cs="Calibri"/>
          <w:color w:val="000000"/>
          <w:sz w:val="22"/>
          <w:szCs w:val="22"/>
        </w:rPr>
        <w:t xml:space="preserve">21.4. su Prekių tiekimui ir (arba) susijusių Paslaugų teikimui reikalingų priemonių, įrankių, įrangos, technikos įsigijimo ar nuomos išlaidas bei šios įrangos, technikos priemonių eksploatacines išlaidas; </w:t>
      </w:r>
    </w:p>
    <w:p w14:paraId="003F24C7" w14:textId="77777777" w:rsidR="00E629F6" w:rsidRPr="009A78A0" w:rsidRDefault="00E629F6" w:rsidP="00E629F6">
      <w:pPr>
        <w:widowControl w:val="0"/>
        <w:shd w:val="clear" w:color="auto" w:fill="FFFFFF"/>
        <w:ind w:firstLine="709"/>
        <w:jc w:val="both"/>
        <w:rPr>
          <w:rFonts w:ascii="Calibri" w:hAnsi="Calibri" w:cs="Calibri"/>
          <w:color w:val="000000"/>
          <w:sz w:val="22"/>
          <w:szCs w:val="22"/>
        </w:rPr>
      </w:pPr>
      <w:r w:rsidRPr="009A78A0">
        <w:rPr>
          <w:rFonts w:ascii="Calibri" w:hAnsi="Calibri" w:cs="Calibri"/>
          <w:color w:val="000000"/>
          <w:sz w:val="22"/>
          <w:szCs w:val="22"/>
        </w:rPr>
        <w:t>21.5. naudojimo ir priežiūros taisyklių bei instrukcijų, numatytų Techninėje specifikacijoje, rengimo ir pateikimo išlaidas;</w:t>
      </w:r>
    </w:p>
    <w:p w14:paraId="11728BD6" w14:textId="77777777" w:rsidR="00E629F6" w:rsidRPr="009A78A0" w:rsidRDefault="00E629F6" w:rsidP="00E629F6">
      <w:pPr>
        <w:widowControl w:val="0"/>
        <w:shd w:val="clear" w:color="auto" w:fill="FFFFFF"/>
        <w:ind w:firstLine="709"/>
        <w:jc w:val="both"/>
        <w:rPr>
          <w:rFonts w:ascii="Calibri" w:hAnsi="Calibri" w:cs="Calibri"/>
          <w:color w:val="000000"/>
          <w:sz w:val="22"/>
          <w:szCs w:val="22"/>
        </w:rPr>
      </w:pPr>
      <w:r w:rsidRPr="009A78A0">
        <w:rPr>
          <w:rFonts w:ascii="Calibri" w:hAnsi="Calibri" w:cs="Calibri"/>
          <w:color w:val="000000"/>
          <w:sz w:val="22"/>
          <w:szCs w:val="22"/>
        </w:rPr>
        <w:t>21.6. garantinio remonto išlaidas.</w:t>
      </w:r>
    </w:p>
    <w:p w14:paraId="726B444B"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22. Užsienio valiutų kursų svyravimo, gamintojų kainų keitimo rizika tenka Tiekėjui.</w:t>
      </w:r>
    </w:p>
    <w:p w14:paraId="1827D842"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lastRenderedPageBreak/>
        <w:t>23. Atsiskaitoma už faktiškai pristatytas Prekes, o jeigu Prekės tiekiamos etapais – po kiekvieno etapo.</w:t>
      </w:r>
    </w:p>
    <w:p w14:paraId="4BA00DF4"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24. Prekės tiekiamos Sutarties SS dalyje (arba Sutarties priede (-uose)) numatytais terminais ir tvarka. Prekės (jei sutartis sudaroma su užsienio valstybės Pardavėju) Pirkėjui pristatomos pagal Incoterms 2020 taisykles DPU sąlygomis (pristatyta į iškrovimo vietą, nurodomas paskirties vietos pavadinimas) arba DAP sąlygomis (pristatyta į vietą, nurodomas paskirties vietos pavadinimas), įskaitant Prekių iškrovimą ir perdavimą Pirkėjui jo nurodytoje vietoje, išskyrus atvejus, kai Sutarties SS dalyje nustatyta kitaip. Prekių pristatymo vieta, adresas nurodomas Sutarties SS dalyje arba Pirkėjo rašytiniu pranešimu Tiekėjui.</w:t>
      </w:r>
    </w:p>
    <w:p w14:paraId="56442966"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 xml:space="preserve">25. Prekių pakuotė turi atitikti atsparumo pakrovimo ir iškrovimo darbams reikalavimus, apsaugoti nuo meteorologinių veiksnių įtakos Prekių gabenimo ir sandėliavimo metu, užtikrinti Prekių išsaugojimą jas gabenant. Prekių pristatymo, iškrovimo išlaidos bei Prekių atsitiktinio žuvimo rizika iki jų perdavimo Pirkėjui priklauso Tiekėjui. Prekių pakuotės turi būti paženklintos, nurodant Pirkėją, Tiekėją, Sutarties numerį, prireikus kitas rašytines ar simbolines nuorodas dėl elgsenos su supakuotomis Prekėmis. </w:t>
      </w:r>
    </w:p>
    <w:p w14:paraId="0FF50D24"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26. Prekės perduodamos Pirkėjui jo nurodytoje vietoje Šalims pasirašant Perdavimo aktą, išskyrus atvejus, kai Sutarties SS dalyje nustatoma kitokia Prekių perdavimo tvarka, pvz., a</w:t>
      </w:r>
      <w:r w:rsidRPr="009A78A0">
        <w:rPr>
          <w:rFonts w:ascii="Calibri" w:hAnsi="Calibri" w:cs="Calibri"/>
          <w:sz w:val="22"/>
          <w:szCs w:val="22"/>
        </w:rPr>
        <w:t>tsižvelgdamos į perkamų Prekių tiekimo sąlygas ar į Sutarties kainą (jei ji yra iki 5000 eurų) Šalys gali susitarti, nurodydamos tai Sutarties SS dalyje, kad Pirkėjas patvirtina Prekių gavimą priimdamas (pasirašydamas) PVM sąskaitą faktūrą.</w:t>
      </w:r>
      <w:r w:rsidRPr="009A78A0">
        <w:rPr>
          <w:rFonts w:ascii="Calibri" w:hAnsi="Calibri" w:cs="Calibri"/>
          <w:color w:val="000000"/>
          <w:sz w:val="22"/>
          <w:szCs w:val="22"/>
        </w:rPr>
        <w:t xml:space="preserve"> Tiekėjas įsipareigoja pagal Sutarties priede pateiktą formą parengti ir pateikti Pirkėjui 2 (du) jo pasirašytus Perdavimo aktų egzempliorius, kuriuose nurodomi perduodamų Prekių pavadinimai, kiekis, kaina ir bendra suma.</w:t>
      </w:r>
    </w:p>
    <w:p w14:paraId="4705E4CF"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27. Pirkėjas, pasirašęs Perdavimo aktą, iškart arba ne vėliau kaip per 3 (tris) darbo dienas nuo Prekių pristatymo dienos grąžina 1 (vieną) pasirašytą šio akto egzempliorių Tiekėjui.</w:t>
      </w:r>
    </w:p>
    <w:p w14:paraId="4827C505"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28. Jeigu Pirkėjas turi pastabų perduodamų Prekių pakuotei, kiekiui, kokybei, jis šias pastabas įrašo Perdavimo akte arba, pažymėdamas apie tai Perdavimo akte, surašo atskirą rašto formos dokumentą, kuriame nurodo savo pastabas. Vienas šio rašto egzempliorius kartu su vienu Perdavimo akto egzemplioriumi perduodamas Tiekėjui Sutarties BS dalies 27 punkte nustatytu terminu.</w:t>
      </w:r>
    </w:p>
    <w:p w14:paraId="38BE3944"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29. Tiekėjas privalo (iki PVM sąskaitos faktūros už Perdavimo akte nurodytas Prekes pateikimo) ištaisyti Pirkėjo nurodytus pristatytų Prekių trūkumus ne vėliau kaip per 3 (tris) darbo dienas nuo jų pristatymo dienos, nebent Šalys susitartų dėl kito termino.</w:t>
      </w:r>
    </w:p>
    <w:p w14:paraId="74A7C77B"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30. Pirkėjas už pristatytas kokybiškas Prekes sumoka Tiekėjui ne vėliau kaip per 30 dienų nuo PVM sąskaitos faktūros gavimo dienos (arba per Sutarties SS dalyje nustatytą kitą terminą) mokėjimo pavedimu į Tiekėjo PVM sąskaitoje faktūroje nurodytą banko sąskaitą.</w:t>
      </w:r>
    </w:p>
    <w:p w14:paraId="639CBB75" w14:textId="77777777" w:rsidR="00E629F6" w:rsidRPr="009A78A0" w:rsidRDefault="00E629F6" w:rsidP="00E629F6">
      <w:pPr>
        <w:ind w:firstLine="720"/>
        <w:jc w:val="both"/>
        <w:rPr>
          <w:rFonts w:ascii="Calibri" w:hAnsi="Calibri" w:cs="Calibri"/>
          <w:bCs/>
          <w:iCs/>
          <w:sz w:val="22"/>
          <w:szCs w:val="22"/>
        </w:rPr>
      </w:pPr>
      <w:r w:rsidRPr="009A78A0">
        <w:rPr>
          <w:rFonts w:ascii="Calibri" w:hAnsi="Calibri" w:cs="Calibri"/>
          <w:color w:val="000000"/>
          <w:sz w:val="22"/>
          <w:szCs w:val="22"/>
        </w:rPr>
        <w:t>31. Tiekėjui mokama pagal jo per informacinę sistemą SABIS pateiktą PVM sąskaitą faktūrą.</w:t>
      </w:r>
      <w:r w:rsidRPr="009A78A0">
        <w:rPr>
          <w:rFonts w:ascii="Calibri" w:hAnsi="Calibri" w:cs="Calibri"/>
          <w:bCs/>
          <w:iCs/>
          <w:color w:val="000000"/>
          <w:sz w:val="22"/>
          <w:szCs w:val="22"/>
        </w:rPr>
        <w:t xml:space="preserve"> PVM sąskaitoje faktūroje turi būti nurodytas Sutarties numeris ir data.</w:t>
      </w:r>
      <w:r w:rsidRPr="009A78A0">
        <w:rPr>
          <w:rFonts w:ascii="Calibri" w:hAnsi="Calibri" w:cs="Calibri"/>
          <w:bCs/>
          <w:iCs/>
          <w:sz w:val="22"/>
          <w:szCs w:val="22"/>
        </w:rPr>
        <w:t xml:space="preserve"> Tiekėjas turi pateikti PVM sąskaitą faktūrą </w:t>
      </w:r>
      <w:r w:rsidRPr="009A78A0">
        <w:rPr>
          <w:rFonts w:ascii="Calibri" w:hAnsi="Calibri" w:cs="Calibri"/>
          <w:sz w:val="22"/>
          <w:szCs w:val="22"/>
        </w:rPr>
        <w:t>Pirkėjui ne vėliau kaip per 5 darbo dienas nuo Perdavimo akto abiejų Šalių pasirašymo dienos.</w:t>
      </w:r>
    </w:p>
    <w:p w14:paraId="0ED0686D"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bCs/>
          <w:iCs/>
          <w:color w:val="000000"/>
          <w:sz w:val="22"/>
          <w:szCs w:val="22"/>
        </w:rPr>
        <w:t xml:space="preserve">32. </w:t>
      </w:r>
      <w:r w:rsidRPr="009A78A0">
        <w:rPr>
          <w:rFonts w:ascii="Calibri" w:hAnsi="Calibri" w:cs="Calibri"/>
          <w:color w:val="000000"/>
          <w:sz w:val="22"/>
          <w:szCs w:val="22"/>
        </w:rPr>
        <w:t>Tiekėjui nepateikus PVM sąskaitos faktūros per Sutarties BS dalies 31 punkte nurodytą sistemą, Pirkėjas turi teisę nevykdyti mokėjimo. Tiekėjas prisiima visas išlaidas, susijusias su PVM sąskaitos faktūros pateikimu Pirkėjui per informacinę sistemą SABIS. Pirkėjas neatsako už mokėjimo trikdžius ar vėlavimus, susijusius su informacinės sistemos SABIS veikimu.</w:t>
      </w:r>
    </w:p>
    <w:p w14:paraId="6C42C6CE"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33. Šalys susitaria, kad Pirkėjas turi teisę sulaikyti bet kokius mokėjimus pagal Sutartį, jeigu pristatytų Prekių kokybė neatitinka Sutarties reikalavimų ir Tiekėjas neištaiso jų trūkumų.</w:t>
      </w:r>
    </w:p>
    <w:p w14:paraId="58D1C94A" w14:textId="77777777" w:rsidR="00E629F6" w:rsidRPr="009A78A0" w:rsidRDefault="00E629F6" w:rsidP="00E629F6">
      <w:pPr>
        <w:jc w:val="both"/>
        <w:rPr>
          <w:rFonts w:ascii="Calibri" w:hAnsi="Calibri" w:cs="Calibri"/>
          <w:color w:val="000000"/>
          <w:sz w:val="22"/>
          <w:szCs w:val="22"/>
        </w:rPr>
      </w:pPr>
      <w:r w:rsidRPr="009A78A0">
        <w:rPr>
          <w:rFonts w:ascii="Calibri" w:hAnsi="Calibri" w:cs="Calibri"/>
          <w:color w:val="000000"/>
          <w:sz w:val="22"/>
          <w:szCs w:val="22"/>
        </w:rPr>
        <w:tab/>
      </w:r>
    </w:p>
    <w:p w14:paraId="032410DA" w14:textId="77777777" w:rsidR="00E629F6" w:rsidRPr="009A78A0" w:rsidRDefault="00E629F6" w:rsidP="00E629F6">
      <w:pPr>
        <w:jc w:val="center"/>
        <w:rPr>
          <w:rFonts w:ascii="Calibri" w:hAnsi="Calibri" w:cs="Calibri"/>
          <w:b/>
          <w:color w:val="000000"/>
          <w:sz w:val="22"/>
          <w:szCs w:val="22"/>
        </w:rPr>
      </w:pPr>
      <w:r w:rsidRPr="009A78A0">
        <w:rPr>
          <w:rFonts w:ascii="Calibri" w:hAnsi="Calibri" w:cs="Calibri"/>
          <w:b/>
          <w:color w:val="000000"/>
          <w:sz w:val="22"/>
          <w:szCs w:val="22"/>
        </w:rPr>
        <w:t>V. ŠALIŲ ATSAKOMYBĖ</w:t>
      </w:r>
    </w:p>
    <w:p w14:paraId="19A71D11" w14:textId="77777777" w:rsidR="00E629F6" w:rsidRPr="009A78A0" w:rsidRDefault="00E629F6" w:rsidP="00E629F6">
      <w:pPr>
        <w:jc w:val="center"/>
        <w:rPr>
          <w:rFonts w:ascii="Calibri" w:hAnsi="Calibri" w:cs="Calibri"/>
          <w:b/>
          <w:color w:val="000000"/>
          <w:sz w:val="22"/>
          <w:szCs w:val="22"/>
        </w:rPr>
      </w:pPr>
    </w:p>
    <w:p w14:paraId="3B12CC8D"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 xml:space="preserve">34. Laiku nepristačius Prekių ar jų dalies, tai yra pažeidus Sutartyje nustatytą terminą daugiau kaip vieną dieną, Tiekėjas, Pirkėjui pareikalavus, moka 0,05 procento Sutarties kainos dydžio delspinigius už kiekvieną uždelstą dieną. </w:t>
      </w:r>
    </w:p>
    <w:p w14:paraId="5B3E109E"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35. Laiku nesumokėjus už pristatytas kokybiškas Prekes, Pirkėjas, Tiekėjui pareikalavus, moka 0,05 procento laiku nesumokėtos sumos dydžio delspinigius už kiekvieną uždelstą dieną.</w:t>
      </w:r>
    </w:p>
    <w:p w14:paraId="77105D9A"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 xml:space="preserve">36. Tiekėjas privalo visiškai atlyginti Pirkėjo nuostolius, atsiradusius dėl kitų Tiekėjo įsipareigojimų pagal Sutartį pažeidimo. </w:t>
      </w:r>
    </w:p>
    <w:p w14:paraId="49E3E5D7"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37. Siekdamas ištaisyti pristatytų Prekių trūkumus, kai Tiekėjas jų neištaiso per Šalių sutartą laiką, Pirkėjas turi teisę grąžinti netinkamos kokybės Prekes Tiekėjui arba, įspėjęs Tiekėją ne vėliau kaip prieš 3 (tris) darbo dienas, samdyti trečiuosius asmenis Prekių trūkumams ištaisyti (jeigu tuo nebūtų pažeistos Tiekėjo autorių teisės ar kitos gamintojo ar Tiekėjo jam suteiktos specialiosios teisės) bei reikalauti iš Tiekėjo sumų, sumokėtų už Prekių trūkumų ištaisymo darbus, atlyginimo.</w:t>
      </w:r>
    </w:p>
    <w:p w14:paraId="46F53D8D"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lastRenderedPageBreak/>
        <w:t>38. Pirkėjas, raštu pranešdamas apie tai Tiekėjui, turi teisę Tiekėjo Pirkėjui padarytų nuostolių ir (arba) Pirkėjo naudai priskaičiuotų delspinigių ir (arba) kitų taikytinų netesybų (toliau – Netesybos) dydžiu atitinkamai sumažinti pagal Sutartį Tiekėjui mokėtinas sumas, t. y. išskaičiuoti jas iš mokėtinos sumos.</w:t>
      </w:r>
    </w:p>
    <w:p w14:paraId="494718E6"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39. Netesybų sumokėjimas neatleidžia Šalių nuo įsipareigojimų pagal Sutartį vykdymo bei nuo pareigos atlyginti nuostolius.</w:t>
      </w:r>
    </w:p>
    <w:p w14:paraId="4792FEC1"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40. Jei Tiekėjas nevykdo savo sutartinių įsipareigojimų arba juos vykdo netinkamai ir dėl to jam taikytinos Netesybos, Pirkėjas turi teisę reikalauti Tiekėjo sumokėti visas pagal Sutartį mokėtinas Netesybų sumas. Prieš pateikdamas reikalavimą sumokėti, Pirkėjas raštu per protingą terminą apie tai įspėja Tiekėją ir nurodo, dėl kokio pažeidimo pateikia šį reikalavimą.</w:t>
      </w:r>
    </w:p>
    <w:p w14:paraId="6D440BBA" w14:textId="77777777" w:rsidR="00E629F6" w:rsidRPr="009A78A0" w:rsidRDefault="00E629F6" w:rsidP="00E629F6">
      <w:pPr>
        <w:ind w:firstLine="127"/>
        <w:jc w:val="both"/>
        <w:rPr>
          <w:rFonts w:ascii="Calibri" w:hAnsi="Calibri" w:cs="Calibri"/>
          <w:color w:val="000000"/>
          <w:sz w:val="22"/>
          <w:szCs w:val="22"/>
        </w:rPr>
      </w:pPr>
    </w:p>
    <w:p w14:paraId="6682C1B3" w14:textId="77777777" w:rsidR="00E629F6" w:rsidRPr="009A78A0" w:rsidRDefault="00E629F6" w:rsidP="00E629F6">
      <w:pPr>
        <w:jc w:val="center"/>
        <w:rPr>
          <w:rFonts w:ascii="Calibri" w:hAnsi="Calibri" w:cs="Calibri"/>
          <w:b/>
          <w:color w:val="000000"/>
          <w:sz w:val="22"/>
          <w:szCs w:val="22"/>
        </w:rPr>
      </w:pPr>
      <w:r w:rsidRPr="009A78A0">
        <w:rPr>
          <w:rFonts w:ascii="Calibri" w:hAnsi="Calibri" w:cs="Calibri"/>
          <w:b/>
          <w:color w:val="000000"/>
          <w:sz w:val="22"/>
          <w:szCs w:val="22"/>
        </w:rPr>
        <w:t xml:space="preserve">VI. NENUGALIMA JĖGA </w:t>
      </w:r>
      <w:r w:rsidRPr="009A78A0">
        <w:rPr>
          <w:rFonts w:ascii="Calibri" w:hAnsi="Calibri" w:cs="Calibri"/>
          <w:b/>
          <w:i/>
          <w:color w:val="000000"/>
          <w:sz w:val="22"/>
          <w:szCs w:val="22"/>
        </w:rPr>
        <w:t>(FORCE MAJEURE)</w:t>
      </w:r>
      <w:r w:rsidRPr="009A78A0">
        <w:rPr>
          <w:rFonts w:ascii="Calibri" w:hAnsi="Calibri" w:cs="Calibri"/>
          <w:b/>
          <w:color w:val="000000"/>
          <w:sz w:val="22"/>
          <w:szCs w:val="22"/>
        </w:rPr>
        <w:t xml:space="preserve"> </w:t>
      </w:r>
    </w:p>
    <w:p w14:paraId="414DD5DB" w14:textId="77777777" w:rsidR="00E629F6" w:rsidRPr="009A78A0" w:rsidRDefault="00E629F6" w:rsidP="00E629F6">
      <w:pPr>
        <w:jc w:val="center"/>
        <w:rPr>
          <w:rFonts w:ascii="Calibri" w:hAnsi="Calibri" w:cs="Calibri"/>
          <w:b/>
          <w:color w:val="000000"/>
          <w:sz w:val="22"/>
          <w:szCs w:val="22"/>
        </w:rPr>
      </w:pPr>
    </w:p>
    <w:p w14:paraId="621206A0"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 xml:space="preserve">41. Šalis nėra laikoma atsakinga už bet kokių įsipareigojimų pagal šią Sutartį neįvykdymą, jeigu įrodo, kad tai įvyko dėl aplinkybių, kurių ji negalėjo kontroliuoti ir protingai numatyti bei užkirsti kelio šių aplinkybių ar jų pasekmių atsiradimui. Nenugalimos jėgos aplinkybėmis laikomos aplinkybės, nurodytos Lietuvos Respublikos civilinio kodekso 6.212 straipsnyje ir Atleidimo nuo atsakomybės esant nenugalimos jėgos </w:t>
      </w:r>
      <w:r w:rsidRPr="009A78A0">
        <w:rPr>
          <w:rFonts w:ascii="Calibri" w:hAnsi="Calibri" w:cs="Calibri"/>
          <w:i/>
          <w:iCs/>
          <w:color w:val="000000"/>
          <w:sz w:val="22"/>
          <w:szCs w:val="22"/>
        </w:rPr>
        <w:t>(force majeure)</w:t>
      </w:r>
      <w:r w:rsidRPr="009A78A0">
        <w:rPr>
          <w:rFonts w:ascii="Calibri" w:hAnsi="Calibri" w:cs="Calibri"/>
          <w:color w:val="000000"/>
          <w:sz w:val="22"/>
          <w:szCs w:val="22"/>
        </w:rPr>
        <w:t xml:space="preserve">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9A78A0">
        <w:rPr>
          <w:rFonts w:ascii="Calibri" w:hAnsi="Calibri" w:cs="Calibri"/>
          <w:i/>
          <w:iCs/>
          <w:color w:val="000000"/>
          <w:sz w:val="22"/>
          <w:szCs w:val="22"/>
        </w:rPr>
        <w:t>(force majeure)</w:t>
      </w:r>
      <w:r w:rsidRPr="009A78A0">
        <w:rPr>
          <w:rFonts w:ascii="Calibri" w:hAnsi="Calibri" w:cs="Calibri"/>
          <w:color w:val="000000"/>
          <w:sz w:val="22"/>
          <w:szCs w:val="22"/>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ar dalinį neįvykdymą, o įsipareigojimų vykdymo terminas pratęsiamas.</w:t>
      </w:r>
    </w:p>
    <w:p w14:paraId="689520AF"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42. Šalis, prašanti ją atleisti nuo atsakomybės, privalo raštu pranešti kitai Šaliai apie nenugalimos jėgos aplinkybes nedelsdama,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Pranešimas taip pat turi būti pateiktas, kai išnyksta įsipareigojimų nevykdymo pagrindas.</w:t>
      </w:r>
    </w:p>
    <w:p w14:paraId="3C13BD61" w14:textId="77777777" w:rsidR="00E629F6" w:rsidRPr="009A78A0" w:rsidRDefault="00E629F6" w:rsidP="00E629F6">
      <w:pPr>
        <w:ind w:left="2211"/>
        <w:jc w:val="both"/>
        <w:rPr>
          <w:rFonts w:ascii="Calibri" w:hAnsi="Calibri" w:cs="Calibri"/>
          <w:b/>
          <w:iCs/>
          <w:sz w:val="22"/>
          <w:szCs w:val="22"/>
        </w:rPr>
      </w:pPr>
    </w:p>
    <w:p w14:paraId="5C5509FA" w14:textId="77777777" w:rsidR="00E629F6" w:rsidRPr="009A78A0" w:rsidRDefault="00E629F6" w:rsidP="00E629F6">
      <w:pPr>
        <w:jc w:val="center"/>
        <w:rPr>
          <w:rFonts w:ascii="Calibri" w:hAnsi="Calibri" w:cs="Calibri"/>
          <w:b/>
          <w:color w:val="000000"/>
          <w:sz w:val="22"/>
          <w:szCs w:val="22"/>
        </w:rPr>
      </w:pPr>
      <w:r w:rsidRPr="009A78A0">
        <w:rPr>
          <w:rFonts w:ascii="Calibri" w:hAnsi="Calibri" w:cs="Calibri"/>
          <w:b/>
          <w:color w:val="000000"/>
          <w:sz w:val="22"/>
          <w:szCs w:val="22"/>
        </w:rPr>
        <w:t>VII. KONFIDENCIALUMAS IR ASMENS DUOMENŲ APSAUGA</w:t>
      </w:r>
    </w:p>
    <w:p w14:paraId="456CB08F" w14:textId="77777777" w:rsidR="00E629F6" w:rsidRPr="009A78A0" w:rsidRDefault="00E629F6" w:rsidP="00E629F6">
      <w:pPr>
        <w:jc w:val="center"/>
        <w:rPr>
          <w:rFonts w:ascii="Calibri" w:hAnsi="Calibri" w:cs="Calibri"/>
          <w:b/>
          <w:color w:val="000000"/>
          <w:sz w:val="22"/>
          <w:szCs w:val="22"/>
        </w:rPr>
      </w:pPr>
    </w:p>
    <w:p w14:paraId="75BE37A3" w14:textId="77777777" w:rsidR="00E629F6" w:rsidRPr="009A78A0" w:rsidRDefault="00E629F6" w:rsidP="00E629F6">
      <w:pPr>
        <w:ind w:firstLine="709"/>
        <w:jc w:val="both"/>
        <w:rPr>
          <w:rFonts w:ascii="Calibri" w:hAnsi="Calibri" w:cs="Calibri"/>
          <w:sz w:val="22"/>
          <w:szCs w:val="22"/>
        </w:rPr>
      </w:pPr>
      <w:r w:rsidRPr="009A78A0">
        <w:rPr>
          <w:rFonts w:ascii="Calibri" w:hAnsi="Calibri" w:cs="Calibri"/>
          <w:color w:val="000000"/>
          <w:sz w:val="22"/>
          <w:szCs w:val="22"/>
        </w:rPr>
        <w:t>43.</w:t>
      </w:r>
      <w:r w:rsidRPr="009A78A0">
        <w:rPr>
          <w:rFonts w:ascii="Calibri" w:hAnsi="Calibri" w:cs="Calibri"/>
          <w:b/>
          <w:color w:val="000000"/>
          <w:sz w:val="22"/>
          <w:szCs w:val="22"/>
        </w:rPr>
        <w:t xml:space="preserve"> </w:t>
      </w:r>
      <w:r w:rsidRPr="009A78A0">
        <w:rPr>
          <w:rFonts w:ascii="Calibri" w:hAnsi="Calibri" w:cs="Calibri"/>
          <w:sz w:val="22"/>
          <w:szCs w:val="22"/>
        </w:rPr>
        <w:t xml:space="preserve"> Sutarties vykdymo metu turi būti vadovaujamasi 2016 m. balandžio 27 d. Europos Parlamento ir Tarybos reglamento (ES) 2016/679 dėl fizinių asmenų apsaugos tvarkant asmens duomenis ir dėl laisvo tokių duomenų judėjimo ir kuriuo panaikinama Direktyva 95/46/EB (Bendrasis duomenų apsaugos reglamentas), Lietuvos Respublikos kibernetinio saugumo įstatymo, Organizacinių ir techninių kibernetinio saugumo reikalavimų, taikomų kibernetinio saugumo subjektams, aprašo, patvirtinto Lietuvos Respublikos Vyriausybės 2018 m. rugpjūčio 13 d. nutarimu Nr. 818 „Dėl Lietuvos Respublikos kibernetinio saugumo įstatymo įgyvendinimo“ ir kitų teisės aktų, reglamentuojančių duomenų apsaugą, nuostatomis.</w:t>
      </w:r>
    </w:p>
    <w:p w14:paraId="1D695251" w14:textId="77777777" w:rsidR="00E629F6" w:rsidRPr="009A78A0" w:rsidRDefault="00E629F6" w:rsidP="00E629F6">
      <w:pPr>
        <w:ind w:firstLine="709"/>
        <w:jc w:val="both"/>
        <w:rPr>
          <w:rFonts w:ascii="Calibri" w:hAnsi="Calibri" w:cs="Calibri"/>
          <w:sz w:val="22"/>
          <w:szCs w:val="22"/>
        </w:rPr>
      </w:pPr>
      <w:r w:rsidRPr="009A78A0">
        <w:rPr>
          <w:rFonts w:ascii="Calibri" w:hAnsi="Calibri" w:cs="Calibri"/>
          <w:bCs/>
          <w:sz w:val="22"/>
          <w:szCs w:val="22"/>
        </w:rPr>
        <w:t>44.</w:t>
      </w:r>
      <w:r w:rsidRPr="009A78A0">
        <w:rPr>
          <w:rFonts w:ascii="Calibri" w:hAnsi="Calibri" w:cs="Calibri"/>
          <w:sz w:val="22"/>
          <w:szCs w:val="22"/>
        </w:rPr>
        <w:t xml:space="preserve"> Konfidencialia informacija laikoma:</w:t>
      </w:r>
    </w:p>
    <w:p w14:paraId="6C87A8B1"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 xml:space="preserve">44.1.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2B5F8224"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44.2. kita informacija, pažymėta kaip konfidenciali ar nors ir nepažymėta, bet pagal savo turinį ir pobūdį laikytina konfidencialia;</w:t>
      </w:r>
    </w:p>
    <w:p w14:paraId="0A107207"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44.3. kilus neaiškumams, ar informacija yra konfidenciali, Sutarties Šalis turi kreiptis į kitą Šalį dėl šios informacijos kategorijos nustatymo.</w:t>
      </w:r>
    </w:p>
    <w:p w14:paraId="33F32CF1"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45. Tiekėjas įsipareigoja:</w:t>
      </w:r>
    </w:p>
    <w:p w14:paraId="130FEE73" w14:textId="77777777" w:rsidR="00E629F6" w:rsidRPr="009A78A0" w:rsidRDefault="00E629F6" w:rsidP="00E629F6">
      <w:pPr>
        <w:ind w:firstLine="720"/>
        <w:contextualSpacing/>
        <w:jc w:val="both"/>
        <w:rPr>
          <w:rFonts w:ascii="Calibri" w:hAnsi="Calibri" w:cs="Calibri"/>
          <w:sz w:val="22"/>
          <w:szCs w:val="22"/>
        </w:rPr>
      </w:pPr>
      <w:r w:rsidRPr="009A78A0">
        <w:rPr>
          <w:rFonts w:ascii="Calibri" w:hAnsi="Calibri" w:cs="Calibri"/>
          <w:sz w:val="22"/>
          <w:szCs w:val="22"/>
        </w:rPr>
        <w:t>45.1. laikytis konfidencialumo įsipareigojimų ir asmens duomenų apsaugos reikalavimų, naudotis konfidencialia informacija tik Sutarties įsipareigojimų vykdymo tikslais ir tiek, kiek būtina Šalių sutartiniams įsipareigojimams;</w:t>
      </w:r>
    </w:p>
    <w:p w14:paraId="653B5D89"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 xml:space="preserve">45.2. neskleisti, negarsinti, neperduoti ar kitokiu būdu neperleisti tretiesiems asmenims bei nenaudoti trečiųjų fizinių ar juridinių asmenų interesams konfidencialios informacijos, kuri bet kokia forma Sutarties įsipareigojimų tikslais buvo gauta iš Šalies, Sutarties galiojimo laikotarpiu ir po Sutarties įvykdymo </w:t>
      </w:r>
      <w:r w:rsidRPr="009A78A0">
        <w:rPr>
          <w:rFonts w:ascii="Calibri" w:hAnsi="Calibri" w:cs="Calibri"/>
          <w:sz w:val="22"/>
          <w:szCs w:val="22"/>
        </w:rPr>
        <w:lastRenderedPageBreak/>
        <w:t>ar jos nutraukimo be išankstinio rašytinio kitos Šalies sutikimo, jeigu Lietuvos Respublikos įstatymai bei kiti teisės aktai nenustato kitaip;</w:t>
      </w:r>
    </w:p>
    <w:p w14:paraId="31802D9B"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45.3. nenaudoti konfidencialios informacijos asmeniniams, trečiųjų asmenų poreikiams ar tokiu būdu, kuris pakenktų informaciją perdavusiai Šaliai;</w:t>
      </w:r>
    </w:p>
    <w:p w14:paraId="1D626F2C"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45.4. laikytis šių darbo su konfidencialia informacija nuostatų ir principų:</w:t>
      </w:r>
    </w:p>
    <w:p w14:paraId="644FB8FC"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45.4.1. informacijos konfidencialumo – konfidencialios informacijos apsaugos nuo nesankcionuoto paskelbimo;</w:t>
      </w:r>
    </w:p>
    <w:p w14:paraId="617878C2"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45.4.2. vientisumo – konfidencialios informacijos apsaugos nuo nesankcionuoto ar atsitiktinio pakeitimo;</w:t>
      </w:r>
    </w:p>
    <w:p w14:paraId="65BD82D1" w14:textId="77777777" w:rsidR="00E629F6" w:rsidRPr="009A78A0" w:rsidRDefault="00E629F6" w:rsidP="00E629F6">
      <w:pPr>
        <w:ind w:firstLine="720"/>
        <w:jc w:val="both"/>
        <w:rPr>
          <w:rFonts w:ascii="Calibri" w:hAnsi="Calibri" w:cs="Calibri"/>
          <w:spacing w:val="-4"/>
          <w:sz w:val="22"/>
          <w:szCs w:val="22"/>
        </w:rPr>
      </w:pPr>
      <w:r w:rsidRPr="009A78A0">
        <w:rPr>
          <w:rFonts w:ascii="Calibri" w:hAnsi="Calibri" w:cs="Calibri"/>
          <w:spacing w:val="-4"/>
          <w:sz w:val="22"/>
          <w:szCs w:val="22"/>
        </w:rPr>
        <w:t>45.4.3. prieinamumo – užtikrinimo, kad konfidenciali informacija yra prieinama teisėtiems naudotojams, t. y. asmenims, kurie Tiekėjo paskirti atsakingais už duomenų / asmens duomenų gavimą pagal Sutartį, ir tik tada, kai ji (konfidenciali informacija) reikalinga siekiant tinkamai vykdyti Sutarties sąlygas;</w:t>
      </w:r>
    </w:p>
    <w:p w14:paraId="32506BAF" w14:textId="77777777" w:rsidR="00E629F6" w:rsidRPr="009A78A0" w:rsidRDefault="00E629F6" w:rsidP="00E629F6">
      <w:pPr>
        <w:ind w:firstLine="720"/>
        <w:jc w:val="both"/>
        <w:rPr>
          <w:rFonts w:ascii="Calibri" w:hAnsi="Calibri" w:cs="Calibri"/>
          <w:spacing w:val="-4"/>
          <w:sz w:val="22"/>
          <w:szCs w:val="22"/>
        </w:rPr>
      </w:pPr>
      <w:r w:rsidRPr="009A78A0">
        <w:rPr>
          <w:rFonts w:ascii="Calibri" w:hAnsi="Calibri" w:cs="Calibri"/>
          <w:spacing w:val="-4"/>
          <w:sz w:val="22"/>
          <w:szCs w:val="22"/>
        </w:rPr>
        <w:t>45.5. imtis visų teisinių, techninių ir organizacinių priemonių gautos informacijos apsaugoti ir konfidencialumui užtikrinti;</w:t>
      </w:r>
    </w:p>
    <w:p w14:paraId="523FF7A8" w14:textId="77777777" w:rsidR="00E629F6" w:rsidRPr="009A78A0" w:rsidRDefault="00E629F6" w:rsidP="00E629F6">
      <w:pPr>
        <w:ind w:firstLine="720"/>
        <w:jc w:val="both"/>
        <w:rPr>
          <w:rFonts w:ascii="Calibri" w:hAnsi="Calibri" w:cs="Calibri"/>
          <w:spacing w:val="-4"/>
          <w:sz w:val="22"/>
          <w:szCs w:val="22"/>
        </w:rPr>
      </w:pPr>
      <w:r w:rsidRPr="009A78A0">
        <w:rPr>
          <w:rFonts w:ascii="Calibri" w:hAnsi="Calibri" w:cs="Calibri"/>
          <w:spacing w:val="-4"/>
          <w:sz w:val="22"/>
          <w:szCs w:val="22"/>
        </w:rPr>
        <w:t>45.6. nedelsiant pranešti Bendrovei, jeigu Tiekėjas sužino arba pagrįstai įtaria, kad konfidenciali informacija buvo neteisėtai atskleista tretiesiems asmenims;</w:t>
      </w:r>
    </w:p>
    <w:p w14:paraId="7B0CD520" w14:textId="13587740" w:rsidR="00E629F6" w:rsidRPr="009A78A0" w:rsidRDefault="00E629F6" w:rsidP="00E629F6">
      <w:pPr>
        <w:ind w:firstLine="709"/>
        <w:jc w:val="both"/>
        <w:rPr>
          <w:rFonts w:ascii="Calibri" w:hAnsi="Calibri" w:cs="Calibri"/>
          <w:spacing w:val="-4"/>
          <w:sz w:val="22"/>
          <w:szCs w:val="22"/>
        </w:rPr>
      </w:pPr>
      <w:r w:rsidRPr="009A78A0">
        <w:rPr>
          <w:rFonts w:ascii="Calibri" w:hAnsi="Calibri" w:cs="Calibri"/>
          <w:spacing w:val="-4"/>
          <w:sz w:val="22"/>
          <w:szCs w:val="22"/>
        </w:rPr>
        <w:t>45.7. pagrįstai nedelsdamas ir, jei įmanoma praėjus ne daugiau kaip 24 valandoms nuo galimo informacijos saugumo ir/ar kibernetinio incidento (įskaitant asmens duomenų pažeidimus), susijusio su Bendrovės duomenimis ar informaciniais ištekliais, nustatymo, apie įvykusį ar galimai įvykusį incidentą informuoti Bendrovę el. paštu: cirt@ans.lt arba telefonu +370 706 94707; taip pat nedelsiant informuoti kitą Šalį apie anksčiau nurodytų nesklandumų pašalinimą. Pranešime apie pažeidimą privalo būti nurodytas pažeidimo pobūdis, galimos pažeidimo pasekmės ir priemonės, kurių buvo imtasi pažeidimo padariniams panaikinti ar sušvelninti.</w:t>
      </w:r>
      <w:r w:rsidR="0061678E" w:rsidRPr="0061678E">
        <w:t xml:space="preserve"> </w:t>
      </w:r>
      <w:r w:rsidR="0061678E" w:rsidRPr="0061678E">
        <w:rPr>
          <w:rFonts w:ascii="Calibri" w:hAnsi="Calibri" w:cs="Calibri"/>
          <w:spacing w:val="-4"/>
          <w:sz w:val="22"/>
          <w:szCs w:val="22"/>
        </w:rPr>
        <w:t>Tais atvejais, kai atliekamas incidento tyrimas, Pirkėjui papildomai turi būti pateikiama incidento tyrimo ataskaita.</w:t>
      </w:r>
    </w:p>
    <w:p w14:paraId="36591873" w14:textId="0719521A" w:rsidR="00E629F6" w:rsidRPr="009A78A0" w:rsidRDefault="00E629F6" w:rsidP="00E629F6">
      <w:pPr>
        <w:ind w:firstLine="709"/>
        <w:jc w:val="both"/>
        <w:rPr>
          <w:rFonts w:ascii="Calibri" w:hAnsi="Calibri" w:cs="Calibri"/>
          <w:sz w:val="22"/>
          <w:szCs w:val="22"/>
        </w:rPr>
      </w:pPr>
      <w:r w:rsidRPr="009A78A0">
        <w:rPr>
          <w:rFonts w:ascii="Calibri" w:hAnsi="Calibri" w:cs="Calibri"/>
          <w:sz w:val="22"/>
          <w:szCs w:val="22"/>
        </w:rPr>
        <w:t>46. Tiekėjas gali vykdyti Sutartį tik jo darbuotojams, vykdantiems Sutartį, susipažinus su konfidencialios informacijos reikalavimais, nustatytais Sutartyje bei pasirašius konfidencialumo pasižadėjimą pagal Bendrovės generalinio direktoriaus patvirtintą formą ir, jei reikalinga, pateikus prašymą suteikti prieigą prie Bendrovės informacinių sistemų.</w:t>
      </w:r>
      <w:r w:rsidR="00E563F8" w:rsidRPr="00E563F8">
        <w:t xml:space="preserve"> </w:t>
      </w:r>
      <w:r w:rsidR="00E563F8" w:rsidRPr="00E563F8">
        <w:rPr>
          <w:rFonts w:ascii="Calibri" w:hAnsi="Calibri" w:cs="Calibri"/>
          <w:sz w:val="22"/>
          <w:szCs w:val="22"/>
        </w:rPr>
        <w:t xml:space="preserve">Pirkėjas turi teisę reikalauti </w:t>
      </w:r>
      <w:r w:rsidR="00A15085">
        <w:rPr>
          <w:rFonts w:ascii="Calibri" w:hAnsi="Calibri" w:cs="Calibri"/>
          <w:sz w:val="22"/>
          <w:szCs w:val="22"/>
        </w:rPr>
        <w:t>Tiekėjo</w:t>
      </w:r>
      <w:r w:rsidR="00E563F8" w:rsidRPr="00E563F8">
        <w:rPr>
          <w:rFonts w:ascii="Calibri" w:hAnsi="Calibri" w:cs="Calibri"/>
          <w:sz w:val="22"/>
          <w:szCs w:val="22"/>
        </w:rPr>
        <w:t xml:space="preserve"> darbuotojo, vykdančio Sutartį, papildomai pasirašyti konfidencialumo pasižadėjimą, jei Sutarties objektas susijęs su konfidencialia informacija, dėl kurios praradimo gali kilti rizika Pirkėjo teikiamoms paslaugoms, nurodytoms ONP teikėjo pažymėjime, kurios apima Paslaugas (ar jų dalį) pagal Sutartį ar Sutarties vykdymo metu yra reikalinga </w:t>
      </w:r>
      <w:r w:rsidR="008F5D6F">
        <w:rPr>
          <w:rFonts w:ascii="Calibri" w:hAnsi="Calibri" w:cs="Calibri"/>
          <w:sz w:val="22"/>
          <w:szCs w:val="22"/>
        </w:rPr>
        <w:t>Tiekėjo</w:t>
      </w:r>
      <w:r w:rsidR="00E563F8" w:rsidRPr="00E563F8">
        <w:rPr>
          <w:rFonts w:ascii="Calibri" w:hAnsi="Calibri" w:cs="Calibri"/>
          <w:sz w:val="22"/>
          <w:szCs w:val="22"/>
        </w:rPr>
        <w:t xml:space="preserve"> prieiga prie Bendrovės tinklų ir informacinių sistemų</w:t>
      </w:r>
      <w:r w:rsidR="003C12EE">
        <w:rPr>
          <w:rFonts w:ascii="Calibri" w:hAnsi="Calibri" w:cs="Calibri"/>
          <w:sz w:val="22"/>
          <w:szCs w:val="22"/>
        </w:rPr>
        <w:t>.</w:t>
      </w:r>
    </w:p>
    <w:p w14:paraId="130BB5F1" w14:textId="77777777" w:rsidR="00E629F6" w:rsidRPr="009A78A0" w:rsidRDefault="00E629F6" w:rsidP="00E629F6">
      <w:pPr>
        <w:ind w:firstLine="720"/>
        <w:jc w:val="both"/>
        <w:rPr>
          <w:rFonts w:ascii="Calibri" w:hAnsi="Calibri" w:cs="Calibri"/>
          <w:spacing w:val="-4"/>
          <w:sz w:val="22"/>
          <w:szCs w:val="22"/>
        </w:rPr>
      </w:pPr>
      <w:r w:rsidRPr="009A78A0">
        <w:rPr>
          <w:rFonts w:ascii="Calibri" w:hAnsi="Calibri" w:cs="Calibri"/>
          <w:spacing w:val="-4"/>
          <w:sz w:val="22"/>
          <w:szCs w:val="22"/>
        </w:rPr>
        <w:t>47. Tiekėjas turi užtikrinti ir garantuoti, kad jos darbuotojai, kurie teiks su Prekių tiekimu susijusią Paslaugą (-as), saugos paslaptyje gautą informaciją tiek Prekių tiekimo ir Paslaugos (-ų) teikimo metu, tiek pasibaigus Sutarčiai, tiek pasibaigus jo darbuotojų darbo ar kitokiems santykiams su Tiekėju.</w:t>
      </w:r>
    </w:p>
    <w:p w14:paraId="434FA0F0" w14:textId="77777777" w:rsidR="00E629F6" w:rsidRPr="009A78A0" w:rsidRDefault="00E629F6" w:rsidP="00E629F6">
      <w:pPr>
        <w:ind w:firstLine="720"/>
        <w:jc w:val="both"/>
        <w:rPr>
          <w:rFonts w:ascii="Calibri" w:hAnsi="Calibri" w:cs="Calibri"/>
          <w:spacing w:val="-4"/>
          <w:sz w:val="22"/>
          <w:szCs w:val="22"/>
        </w:rPr>
      </w:pPr>
      <w:r w:rsidRPr="009A78A0">
        <w:rPr>
          <w:rFonts w:ascii="Calibri" w:hAnsi="Calibri" w:cs="Calibri"/>
          <w:spacing w:val="-4"/>
          <w:sz w:val="22"/>
          <w:szCs w:val="22"/>
        </w:rPr>
        <w:t xml:space="preserve">48. Jei konfidenciali informacija teikiama elektroninėmis ryšio priemonėmis, ji turi būti šifruojama (pvz., suarchyvuota </w:t>
      </w:r>
      <w:r w:rsidRPr="009A78A0">
        <w:rPr>
          <w:rFonts w:ascii="Calibri" w:hAnsi="Calibri" w:cs="Calibri"/>
          <w:i/>
          <w:iCs/>
          <w:spacing w:val="-4"/>
          <w:sz w:val="22"/>
          <w:szCs w:val="22"/>
        </w:rPr>
        <w:t>zip</w:t>
      </w:r>
      <w:r w:rsidRPr="009A78A0">
        <w:rPr>
          <w:rFonts w:ascii="Calibri" w:hAnsi="Calibri" w:cs="Calibri"/>
          <w:spacing w:val="-4"/>
          <w:sz w:val="22"/>
          <w:szCs w:val="22"/>
        </w:rPr>
        <w:t xml:space="preserve"> formatu, apsaugota slaptažodžiu arba dokumentas apsaugomas slaptažodžiu, kuris perduodamas ne ta pačia elektroninio ryšio priemone, kaip teikiama informacija).</w:t>
      </w:r>
    </w:p>
    <w:p w14:paraId="60DDEE7A" w14:textId="77777777" w:rsidR="00E629F6" w:rsidRPr="009A78A0" w:rsidRDefault="00E629F6" w:rsidP="00E629F6">
      <w:pPr>
        <w:ind w:firstLine="720"/>
        <w:jc w:val="both"/>
        <w:rPr>
          <w:rFonts w:ascii="Calibri" w:hAnsi="Calibri" w:cs="Calibri"/>
          <w:spacing w:val="-4"/>
          <w:sz w:val="22"/>
          <w:szCs w:val="22"/>
        </w:rPr>
      </w:pPr>
      <w:r w:rsidRPr="009A78A0">
        <w:rPr>
          <w:rFonts w:ascii="Calibri" w:hAnsi="Calibri" w:cs="Calibri"/>
          <w:spacing w:val="-4"/>
          <w:sz w:val="22"/>
          <w:szCs w:val="22"/>
        </w:rPr>
        <w:t>49. Sutartyje ir jos prieduose nurodyti asmens duomenys (vardai, pavardės, pareigos, el. paštas ar telefono numeris) gali būti naudojami tik nustatant Šalių atsakingus asmenis už Sutarties vykdymą ir bendrauti Sutarties vykdymo klausimais.</w:t>
      </w:r>
    </w:p>
    <w:p w14:paraId="3D12AF9D"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pacing w:val="-4"/>
          <w:sz w:val="22"/>
          <w:szCs w:val="22"/>
        </w:rPr>
        <w:t xml:space="preserve">50. Prireikus, kai vykdant Sutartį Šalys turės gauti ar sužinoti kitos Šalies asmens duomenis ir juos tvarkyti </w:t>
      </w:r>
      <w:r w:rsidRPr="009A78A0">
        <w:rPr>
          <w:rFonts w:ascii="Calibri" w:hAnsi="Calibri" w:cs="Calibri"/>
          <w:sz w:val="22"/>
          <w:szCs w:val="22"/>
        </w:rPr>
        <w:t>, sudaromas rašytinis susitarimas dėl asmens duomenų tvarkymo. Toks susitarimas tampa Sutarties priedu.</w:t>
      </w:r>
    </w:p>
    <w:p w14:paraId="10E7E617"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51. Jeigu Sutarties vykdymo metu paaiškėja, kad yra tvarkomi asmens duomenys, kurie nėra aptarti Sutarties sąlygose, Sutarties šalis turi nedelsdama informuoti kitą Šalį dėl tokių duomenų ir išlaikyti šių duomenų konfidencialumą. Nustačius, kad yra tvarkomi Sutartyje nenumatyti asmens duomenys, Šalys papildo Sutartį pasirašydamos susitarimą dėl šių asmens duomenų tvarkymo.</w:t>
      </w:r>
    </w:p>
    <w:p w14:paraId="2B72C1D8"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52. Visi asmens duomenys, kurie buvo tvarkomi siekiant įvykdyti Sutartyje numatytus įsipareigojimus, gali būti tvarkomi iki to momento, kai pasibaigia Šalių prievolės pagal Sutartį.</w:t>
      </w:r>
    </w:p>
    <w:p w14:paraId="6C834BDD"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53. Be išankstinio rašytinio Pirkėjo sutikimo Tiekėjas neturi teisės panaudoti jokios Sutarties dalies ar Pirkėjo pavadinimo rinkodaros tikslais.</w:t>
      </w:r>
    </w:p>
    <w:p w14:paraId="040259AC"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54. Pasibaigus Sutarties galiojimui arba nutraukus Sutartį, Šalys nedelsdamos privalo:</w:t>
      </w:r>
    </w:p>
    <w:p w14:paraId="6936BCAD"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54.1. grąžinti visą konfidencialią informaciją ją suteikusiai Šaliai arba sunaikinti pateiktą konfidencialią informaciją;</w:t>
      </w:r>
    </w:p>
    <w:p w14:paraId="73F12497"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lastRenderedPageBreak/>
        <w:t>54.2.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0515BCB4" w14:textId="77777777" w:rsidR="00E629F6" w:rsidRPr="009A78A0" w:rsidRDefault="00E629F6" w:rsidP="00E629F6">
      <w:pPr>
        <w:ind w:firstLine="720"/>
        <w:contextualSpacing/>
        <w:jc w:val="both"/>
        <w:rPr>
          <w:rFonts w:ascii="Calibri" w:hAnsi="Calibri" w:cs="Calibri"/>
          <w:sz w:val="22"/>
          <w:szCs w:val="22"/>
        </w:rPr>
      </w:pPr>
      <w:r w:rsidRPr="009A78A0">
        <w:rPr>
          <w:rFonts w:ascii="Calibri" w:hAnsi="Calibri" w:cs="Calibri"/>
          <w:sz w:val="22"/>
          <w:szCs w:val="22"/>
        </w:rPr>
        <w:t>54.3. kitos Šalies prašymu patvirtinti raštu šiai Šaliai apie konfidencialios informacijos sunaikinimą, nurodant naudotas informacijos naikinimo priemones.</w:t>
      </w:r>
    </w:p>
    <w:p w14:paraId="2DF50502"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55. Sutarties Šaliai ir jos darbuotojams, pažeidusiems Bendrovės informacijos saugumo (konfidencialumo, vientisumo ir prieinamumo) reikalavimus, gali būti taikoma Lietuvos Respublikos baudžiamajame kodekse, Lietuvos Respublikos administracinių nusižengimų kodekse ir kituose Lietuvos Respublikos teisės aktuose numatyta atsakomybė.</w:t>
      </w:r>
    </w:p>
    <w:p w14:paraId="2BCDD95F" w14:textId="312CFB8B"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 xml:space="preserve">56. </w:t>
      </w:r>
      <w:r w:rsidR="00B825F6">
        <w:rPr>
          <w:rFonts w:ascii="Calibri" w:hAnsi="Calibri" w:cs="Calibri"/>
          <w:color w:val="000000"/>
          <w:sz w:val="22"/>
          <w:szCs w:val="22"/>
        </w:rPr>
        <w:t>Sutarties š</w:t>
      </w:r>
      <w:r w:rsidRPr="009A78A0">
        <w:rPr>
          <w:rFonts w:ascii="Calibri" w:hAnsi="Calibri" w:cs="Calibri"/>
          <w:color w:val="000000"/>
          <w:sz w:val="22"/>
          <w:szCs w:val="22"/>
        </w:rPr>
        <w:t xml:space="preserve">alis, pažeidusi Sutarties sąlygas ir perdavusi bet kokią iš kitos Šalies gautą konfidencialią informaciją ar asmens duomenis, susijusius su Sutarties įsipareigojimų vykdymu, tretiesiems asmenims, sumoka nukentėjusiai Šaliai </w:t>
      </w:r>
      <w:r w:rsidR="00F21EA8">
        <w:rPr>
          <w:rFonts w:ascii="Calibri" w:hAnsi="Calibri" w:cs="Calibri"/>
          <w:color w:val="000000"/>
          <w:sz w:val="22"/>
          <w:szCs w:val="22"/>
        </w:rPr>
        <w:t>10</w:t>
      </w:r>
      <w:r w:rsidRPr="009A78A0">
        <w:rPr>
          <w:rFonts w:ascii="Calibri" w:hAnsi="Calibri" w:cs="Calibri"/>
          <w:color w:val="000000"/>
          <w:sz w:val="22"/>
          <w:szCs w:val="22"/>
        </w:rPr>
        <w:t> 000,00 EUR (</w:t>
      </w:r>
      <w:r w:rsidR="00F21EA8">
        <w:rPr>
          <w:rFonts w:ascii="Calibri" w:hAnsi="Calibri" w:cs="Calibri"/>
          <w:color w:val="000000"/>
          <w:sz w:val="22"/>
          <w:szCs w:val="22"/>
        </w:rPr>
        <w:t>dešimt</w:t>
      </w:r>
      <w:r w:rsidRPr="009A78A0">
        <w:rPr>
          <w:rFonts w:ascii="Calibri" w:hAnsi="Calibri" w:cs="Calibri"/>
          <w:color w:val="000000"/>
          <w:sz w:val="22"/>
          <w:szCs w:val="22"/>
        </w:rPr>
        <w:t xml:space="preserve"> tūkstančių eurų) dydžio baudą (jeigu Sutarties SS dalyje nenustatytas kitas baudos dydis) ir atlygina visus Šalies patirtus nuostolius, kiek jų nepadengia sumokėta bauda Lietuvos Respublikos įstatymų nustatyta tvarka. </w:t>
      </w:r>
    </w:p>
    <w:p w14:paraId="1318DB78"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 xml:space="preserve">57. Neapribojant Sutarties nuostatų dėl teisės į nuostolių atlyginimą ir atsakomybės taikymo, jeigu Tiekėjas pažeidžia taikomų teisės aktų reikalavimus, nustatydamas asmens duomenų tvarkymo tikslus ir priemones, Tiekėjas asmens duomenų tvarkymo požiūriu laikytinas asmens duomenų valdytoju ir tokiu būdu prisiima visą atsakomybę už tokių asmens duomenų tvarkymą. </w:t>
      </w:r>
    </w:p>
    <w:p w14:paraId="3BA848C9"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58. Šio skyriaus nuostatos lieka galioti neterminuotai po Sutarties pasibaigimo ar nutraukimo.</w:t>
      </w:r>
    </w:p>
    <w:p w14:paraId="41FD17B8" w14:textId="77777777" w:rsidR="00E629F6" w:rsidRPr="009A78A0" w:rsidRDefault="00E629F6" w:rsidP="00E629F6">
      <w:pPr>
        <w:widowControl w:val="0"/>
        <w:tabs>
          <w:tab w:val="left" w:pos="0"/>
          <w:tab w:val="left" w:pos="993"/>
          <w:tab w:val="left" w:pos="1276"/>
        </w:tabs>
        <w:ind w:firstLine="709"/>
        <w:jc w:val="both"/>
        <w:outlineLvl w:val="1"/>
        <w:rPr>
          <w:rFonts w:ascii="Calibri" w:hAnsi="Calibri" w:cs="Calibri"/>
          <w:b/>
          <w:color w:val="000000"/>
          <w:sz w:val="22"/>
          <w:szCs w:val="22"/>
        </w:rPr>
      </w:pPr>
    </w:p>
    <w:p w14:paraId="2583B960" w14:textId="77777777" w:rsidR="00E629F6" w:rsidRPr="009A78A0" w:rsidRDefault="00E629F6" w:rsidP="00E629F6">
      <w:pPr>
        <w:jc w:val="center"/>
        <w:rPr>
          <w:rFonts w:ascii="Calibri" w:hAnsi="Calibri" w:cs="Calibri"/>
          <w:b/>
          <w:color w:val="000000"/>
          <w:sz w:val="22"/>
          <w:szCs w:val="22"/>
        </w:rPr>
      </w:pPr>
      <w:r w:rsidRPr="009A78A0">
        <w:rPr>
          <w:rFonts w:ascii="Calibri" w:hAnsi="Calibri" w:cs="Calibri"/>
          <w:b/>
          <w:color w:val="000000"/>
          <w:sz w:val="22"/>
          <w:szCs w:val="22"/>
        </w:rPr>
        <w:t>VIII. SUTARTIES GALIOJIMAS, KEITIMAS IR NUTRAUKIMAS</w:t>
      </w:r>
    </w:p>
    <w:p w14:paraId="496B4EF2" w14:textId="77777777" w:rsidR="00E629F6" w:rsidRPr="009A78A0" w:rsidRDefault="00E629F6" w:rsidP="00E629F6">
      <w:pPr>
        <w:jc w:val="center"/>
        <w:rPr>
          <w:rFonts w:ascii="Calibri" w:hAnsi="Calibri" w:cs="Calibri"/>
          <w:b/>
          <w:color w:val="000000"/>
          <w:sz w:val="22"/>
          <w:szCs w:val="22"/>
        </w:rPr>
      </w:pPr>
    </w:p>
    <w:p w14:paraId="34C08729"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59. Sutartis įsigalioja abiem Šalims ją pasirašius ir Tiekėjui pateikus Pirkėjui Sutarties įvykdymo užtikrinimo banko garantiją ar draudimo bendrovės laidavimo raštą. Sutarties įvykdymo užtikrinimo sąlyga taikoma, jeigu Pirkimo dokumentuose nurodyta, kad Sutarties vykdymas turi būti užtikrintas laidavimu arba banko garantija. Sutarties įvykdymą užtikrinantis dokumentas nurodomas Pasiūlyme ir Sutarties SS dalyje.</w:t>
      </w:r>
    </w:p>
    <w:p w14:paraId="590E034A"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60. Sutartis galioja iki visiško sutartinių įsipareigojimų įvykdymo, Prekių tiekimo termino pabaigos arba Sutarties nutraukimo joje ar Teisės aktuose nustatyta tvarka.</w:t>
      </w:r>
    </w:p>
    <w:p w14:paraId="09A10E18"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61. Jeigu Sutarties SS dalyje nenurodyta kitaip, Prekės tiekiamos ne ilgiau kaip 36 (trisdešimt šešis) mėnesius nuo Sutarties sudarymo dienos arba tol, kol yra nuperkama Prekių už maksimalią Sutarties kainą. Sutarties galiojimo termino pabaiga arba Sutarties nutraukimas neatleidžia Pirkėjo nuo pareigos atsiskaityti su Tiekėju už iki Sutarties galiojimo termino paskutinės dienos pristatytas kokybiškas Prekes.</w:t>
      </w:r>
    </w:p>
    <w:p w14:paraId="02A66AE4"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62. Sutartis jos galiojimo laikotarpiu gali būti keičiama esant VPĮ nurodytoms sąlygoms. Sutarties keitimu nebus laikomas Sutarties sąlygų koregavimas joje nurodytomis aplinkybėmis, jei šios aplinkybės nustatytos aiškiai ir nedviprasmiškai bei buvo pateiktos Pirkimo dokumentuose.</w:t>
      </w:r>
    </w:p>
    <w:p w14:paraId="455F5AD6"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63. Sutarties pakeitimai atliekami rašytiniu Šalių susitarimu. Toks susitarimas nuo jo sudarymo dienos tampa neatskiriama Sutarties dalimi.</w:t>
      </w:r>
    </w:p>
    <w:p w14:paraId="762C8B73"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64. Sutartis gali būti nutraukta:</w:t>
      </w:r>
    </w:p>
    <w:p w14:paraId="25EEA51A"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 xml:space="preserve">64.1. rašytiniu </w:t>
      </w:r>
      <w:r w:rsidRPr="009A78A0">
        <w:rPr>
          <w:rFonts w:ascii="Calibri" w:hAnsi="Calibri" w:cs="Calibri"/>
          <w:bCs/>
          <w:color w:val="000000"/>
          <w:sz w:val="22"/>
          <w:szCs w:val="22"/>
        </w:rPr>
        <w:t>Šalių</w:t>
      </w:r>
      <w:r w:rsidRPr="009A78A0">
        <w:rPr>
          <w:rFonts w:ascii="Calibri" w:hAnsi="Calibri" w:cs="Calibri"/>
          <w:color w:val="000000"/>
          <w:sz w:val="22"/>
          <w:szCs w:val="22"/>
        </w:rPr>
        <w:t xml:space="preserve"> susitarimu; </w:t>
      </w:r>
    </w:p>
    <w:p w14:paraId="4F40A6B1"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64.2. nenugalimos jėgos aplinkybėms užtrukus ilgiau nei Sutarties SS dalyje nurodytą dienų skaičių (atsižvelgiant į Sutarties vykdymo specifiką konkretus terminas, nurodomas Sutarties SS dalyje, gali būti nuo 14 iki 60 dienų) ir abiem Šalims nesudarius susitarimų dėl šios Sutarties pakeitimo, leidžiančių Šalims toliau vykdyti savo įsipareigojimus.</w:t>
      </w:r>
    </w:p>
    <w:p w14:paraId="7E47C2BE" w14:textId="77777777" w:rsidR="00E629F6" w:rsidRPr="009A78A0" w:rsidRDefault="00E629F6" w:rsidP="00E629F6">
      <w:pPr>
        <w:ind w:firstLine="720"/>
        <w:jc w:val="both"/>
        <w:rPr>
          <w:rFonts w:ascii="Calibri" w:hAnsi="Calibri" w:cs="Calibri"/>
          <w:bCs/>
          <w:color w:val="000000"/>
          <w:sz w:val="22"/>
          <w:szCs w:val="22"/>
        </w:rPr>
      </w:pPr>
      <w:r w:rsidRPr="009A78A0">
        <w:rPr>
          <w:rFonts w:ascii="Calibri" w:hAnsi="Calibri" w:cs="Calibri"/>
          <w:color w:val="000000"/>
          <w:sz w:val="22"/>
          <w:szCs w:val="22"/>
        </w:rPr>
        <w:t xml:space="preserve">64.3 </w:t>
      </w:r>
      <w:r w:rsidRPr="009A78A0">
        <w:rPr>
          <w:rFonts w:ascii="Calibri" w:hAnsi="Calibri" w:cs="Calibri"/>
          <w:bCs/>
          <w:color w:val="000000"/>
          <w:sz w:val="22"/>
          <w:szCs w:val="22"/>
        </w:rPr>
        <w:t>Pirkėjo vienašaliu sprendimu:</w:t>
      </w:r>
    </w:p>
    <w:p w14:paraId="2206E930"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bCs/>
          <w:color w:val="000000"/>
          <w:sz w:val="22"/>
          <w:szCs w:val="22"/>
        </w:rPr>
        <w:t xml:space="preserve">64.3.1. apie tai raštu ne vėliau kaip </w:t>
      </w:r>
      <w:r w:rsidRPr="009A78A0">
        <w:rPr>
          <w:rFonts w:ascii="Calibri" w:hAnsi="Calibri" w:cs="Calibri"/>
          <w:color w:val="000000"/>
          <w:sz w:val="22"/>
          <w:szCs w:val="22"/>
        </w:rPr>
        <w:t xml:space="preserve">prieš 7 (septynias) dienas įspėjus </w:t>
      </w:r>
      <w:r w:rsidRPr="009A78A0">
        <w:rPr>
          <w:rFonts w:ascii="Calibri" w:hAnsi="Calibri" w:cs="Calibri"/>
          <w:bCs/>
          <w:color w:val="000000"/>
          <w:sz w:val="22"/>
          <w:szCs w:val="22"/>
        </w:rPr>
        <w:t>Tiekėją</w:t>
      </w:r>
      <w:r w:rsidRPr="009A78A0">
        <w:rPr>
          <w:rFonts w:ascii="Calibri" w:hAnsi="Calibri" w:cs="Calibri"/>
          <w:color w:val="000000"/>
          <w:sz w:val="22"/>
          <w:szCs w:val="22"/>
        </w:rPr>
        <w:t>, jeigu Tiekėjas nevykdo, netinkamai vykdo Sutartį ir neištaiso Sutarties pažeidimo per jam papildomai nustatytą terminą. Tokiu atveju Pirkėjas įsipareigoja visiškai atsiskaityti su Tiekėju už iki Sutarties nutraukimo dienos pristatytas kokybiškas Prekes;</w:t>
      </w:r>
    </w:p>
    <w:p w14:paraId="7E2C9B25"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64.3.2.</w:t>
      </w:r>
      <w:r w:rsidRPr="009A78A0">
        <w:rPr>
          <w:rFonts w:ascii="Calibri" w:hAnsi="Calibri" w:cs="Calibri"/>
          <w:bCs/>
          <w:color w:val="000000"/>
          <w:sz w:val="22"/>
          <w:szCs w:val="22"/>
        </w:rPr>
        <w:t xml:space="preserve"> apie tai raštu ne vėliau kaip </w:t>
      </w:r>
      <w:r w:rsidRPr="009A78A0">
        <w:rPr>
          <w:rFonts w:ascii="Calibri" w:hAnsi="Calibri" w:cs="Calibri"/>
          <w:color w:val="000000"/>
          <w:sz w:val="22"/>
          <w:szCs w:val="22"/>
        </w:rPr>
        <w:t xml:space="preserve">prieš 7 (septynias) dienas įspėjus </w:t>
      </w:r>
      <w:r w:rsidRPr="009A78A0">
        <w:rPr>
          <w:rFonts w:ascii="Calibri" w:hAnsi="Calibri" w:cs="Calibri"/>
          <w:bCs/>
          <w:color w:val="000000"/>
          <w:sz w:val="22"/>
          <w:szCs w:val="22"/>
        </w:rPr>
        <w:t>Tiekėją</w:t>
      </w:r>
      <w:r w:rsidRPr="009A78A0">
        <w:rPr>
          <w:rFonts w:ascii="Calibri" w:hAnsi="Calibri" w:cs="Calibri"/>
          <w:color w:val="000000"/>
          <w:sz w:val="22"/>
          <w:szCs w:val="22"/>
        </w:rPr>
        <w:t>, kai Tiekėjas, vykdydamas Sutartį, pažeidžia Antikorupcinės politikos nuostatas;</w:t>
      </w:r>
    </w:p>
    <w:p w14:paraId="1048C9F0"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 xml:space="preserve">64.3.3. </w:t>
      </w:r>
      <w:r w:rsidRPr="009A78A0">
        <w:rPr>
          <w:rFonts w:ascii="Calibri" w:hAnsi="Calibri" w:cs="Calibri"/>
          <w:bCs/>
          <w:color w:val="000000"/>
          <w:sz w:val="22"/>
          <w:szCs w:val="22"/>
        </w:rPr>
        <w:t xml:space="preserve">apie tai raštu ne vėliau kaip </w:t>
      </w:r>
      <w:r w:rsidRPr="009A78A0">
        <w:rPr>
          <w:rFonts w:ascii="Calibri" w:hAnsi="Calibri" w:cs="Calibri"/>
          <w:color w:val="000000"/>
          <w:sz w:val="22"/>
          <w:szCs w:val="22"/>
        </w:rPr>
        <w:t xml:space="preserve">prieš 30 (trisdešimt) dienų įspėjus </w:t>
      </w:r>
      <w:r w:rsidRPr="009A78A0">
        <w:rPr>
          <w:rFonts w:ascii="Calibri" w:hAnsi="Calibri" w:cs="Calibri"/>
          <w:bCs/>
          <w:color w:val="000000"/>
          <w:sz w:val="22"/>
          <w:szCs w:val="22"/>
        </w:rPr>
        <w:t xml:space="preserve">Tiekėją. Tokiu atveju </w:t>
      </w:r>
      <w:r w:rsidRPr="009A78A0">
        <w:rPr>
          <w:rFonts w:ascii="Calibri" w:hAnsi="Calibri" w:cs="Calibri"/>
          <w:color w:val="000000"/>
          <w:sz w:val="22"/>
          <w:szCs w:val="22"/>
        </w:rPr>
        <w:t>Pirkėjas įsipareigoja visiškai atsiskaityti su Tiekėju už iki Sutarties nutraukimo dienos pristatytas kokybiškas Prekes, jokių kitų sumų ir (ar) mokėjimų Pirkėjas mokėti Tiekėjui neturi.</w:t>
      </w:r>
    </w:p>
    <w:p w14:paraId="5377BA74"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color w:val="000000"/>
          <w:sz w:val="22"/>
          <w:szCs w:val="22"/>
        </w:rPr>
        <w:lastRenderedPageBreak/>
        <w:t xml:space="preserve">64.3.4. </w:t>
      </w:r>
      <w:r w:rsidRPr="009A78A0">
        <w:rPr>
          <w:rFonts w:ascii="Calibri" w:hAnsi="Calibri" w:cs="Calibri"/>
          <w:sz w:val="22"/>
          <w:szCs w:val="22"/>
        </w:rPr>
        <w:t>apie tai raštu nedelsiant pranešus Tiekėjui, kai Lietuvos Respublikos Vyriausybė Lietuvos Respublikos nacionaliniam saugumui užtikrinti svarbių objektų apsaugos įstatymo nustatyta tvarka priima sprendimą, patvirtinantį, kad Sutartis neatitinka nacionalinio saugumo interesų;</w:t>
      </w:r>
    </w:p>
    <w:p w14:paraId="3338CBCF" w14:textId="1A5660F8"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sz w:val="22"/>
          <w:szCs w:val="22"/>
        </w:rPr>
        <w:t xml:space="preserve">64.3.5. </w:t>
      </w:r>
      <w:r w:rsidRPr="009A78A0">
        <w:rPr>
          <w:rFonts w:ascii="Calibri" w:hAnsi="Calibri" w:cs="Calibri"/>
          <w:bCs/>
          <w:color w:val="000000"/>
          <w:sz w:val="22"/>
          <w:szCs w:val="22"/>
        </w:rPr>
        <w:t xml:space="preserve">apie tai raštu ne vėliau kaip </w:t>
      </w:r>
      <w:r w:rsidRPr="009A78A0">
        <w:rPr>
          <w:rFonts w:ascii="Calibri" w:hAnsi="Calibri" w:cs="Calibri"/>
          <w:color w:val="000000"/>
          <w:sz w:val="22"/>
          <w:szCs w:val="22"/>
        </w:rPr>
        <w:t xml:space="preserve">prieš 20 (dvidešimt) dienų įspėjus </w:t>
      </w:r>
      <w:r w:rsidRPr="009A78A0">
        <w:rPr>
          <w:rFonts w:ascii="Calibri" w:hAnsi="Calibri" w:cs="Calibri"/>
          <w:bCs/>
          <w:color w:val="000000"/>
          <w:sz w:val="22"/>
          <w:szCs w:val="22"/>
        </w:rPr>
        <w:t>Tiekėją</w:t>
      </w:r>
      <w:r w:rsidRPr="009A78A0">
        <w:rPr>
          <w:rFonts w:ascii="Calibri" w:hAnsi="Calibri" w:cs="Calibri"/>
          <w:color w:val="000000"/>
          <w:sz w:val="22"/>
          <w:szCs w:val="22"/>
        </w:rPr>
        <w:t>, jeigu Tiekėjas nevykdo Sutarties BS dalies 12.9</w:t>
      </w:r>
      <w:r w:rsidR="00797C3E">
        <w:rPr>
          <w:rFonts w:ascii="Calibri" w:hAnsi="Calibri" w:cs="Calibri"/>
          <w:color w:val="000000"/>
          <w:sz w:val="22"/>
          <w:szCs w:val="22"/>
        </w:rPr>
        <w:t>.</w:t>
      </w:r>
      <w:r w:rsidR="00BA4D54">
        <w:rPr>
          <w:rFonts w:ascii="Calibri" w:hAnsi="Calibri" w:cs="Calibri"/>
          <w:color w:val="000000"/>
          <w:sz w:val="22"/>
          <w:szCs w:val="22"/>
        </w:rPr>
        <w:t>, 12</w:t>
      </w:r>
      <w:r w:rsidR="00366ED8">
        <w:rPr>
          <w:rFonts w:ascii="Calibri" w:hAnsi="Calibri" w:cs="Calibri"/>
          <w:color w:val="000000"/>
          <w:sz w:val="22"/>
          <w:szCs w:val="22"/>
        </w:rPr>
        <w:t>.10</w:t>
      </w:r>
      <w:r w:rsidR="00797C3E">
        <w:rPr>
          <w:rFonts w:ascii="Calibri" w:hAnsi="Calibri" w:cs="Calibri"/>
          <w:color w:val="000000"/>
          <w:sz w:val="22"/>
          <w:szCs w:val="22"/>
        </w:rPr>
        <w:t>.</w:t>
      </w:r>
      <w:r w:rsidRPr="009A78A0">
        <w:rPr>
          <w:rFonts w:ascii="Calibri" w:hAnsi="Calibri" w:cs="Calibri"/>
          <w:color w:val="000000"/>
          <w:sz w:val="22"/>
          <w:szCs w:val="22"/>
        </w:rPr>
        <w:t xml:space="preserve"> papunk</w:t>
      </w:r>
      <w:r w:rsidR="00366ED8">
        <w:rPr>
          <w:rFonts w:ascii="Calibri" w:hAnsi="Calibri" w:cs="Calibri"/>
          <w:color w:val="000000"/>
          <w:sz w:val="22"/>
          <w:szCs w:val="22"/>
        </w:rPr>
        <w:t>čiuose</w:t>
      </w:r>
      <w:r w:rsidRPr="009A78A0">
        <w:rPr>
          <w:rFonts w:ascii="Calibri" w:hAnsi="Calibri" w:cs="Calibri"/>
          <w:color w:val="000000"/>
          <w:sz w:val="22"/>
          <w:szCs w:val="22"/>
        </w:rPr>
        <w:t xml:space="preserve"> numatytų įsipareigojimų</w:t>
      </w:r>
      <w:r w:rsidRPr="009A78A0">
        <w:rPr>
          <w:rFonts w:ascii="Calibri" w:hAnsi="Calibri" w:cs="Calibri"/>
          <w:sz w:val="22"/>
          <w:szCs w:val="22"/>
        </w:rPr>
        <w:t>.</w:t>
      </w:r>
    </w:p>
    <w:p w14:paraId="24EF8B9C"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64.4. Tiekėjo vienašaliu sprendimu apie tai raštu ne vėliau kaip prieš 15 (penkiolika) dienų pranešus Pirkėjui, jeigu Pirkėjas daugiau kaip 30 (trisdešimt) dienų nesumoka už pagal Sutartį pristatytas kokybiškas Prekes.</w:t>
      </w:r>
    </w:p>
    <w:p w14:paraId="14CB971F" w14:textId="77777777" w:rsidR="00E629F6" w:rsidRPr="009A78A0" w:rsidRDefault="00E629F6" w:rsidP="00E629F6">
      <w:pPr>
        <w:ind w:firstLine="720"/>
        <w:jc w:val="both"/>
        <w:rPr>
          <w:rFonts w:ascii="Calibri" w:hAnsi="Calibri" w:cs="Calibri"/>
          <w:sz w:val="22"/>
          <w:szCs w:val="22"/>
        </w:rPr>
      </w:pPr>
      <w:r w:rsidRPr="009A78A0">
        <w:rPr>
          <w:rFonts w:ascii="Calibri" w:hAnsi="Calibri" w:cs="Calibri"/>
          <w:sz w:val="22"/>
          <w:szCs w:val="22"/>
        </w:rPr>
        <w:t>65. Šalis gali bet kuriuo metu nutraukti Sutartį, pranešdama apie tai kitai Sutarties Šaliai raštu prieš 15 (penkiolika) dienų, jeigu kita Šalis bankrutuoja, tampa nemoki arba yra likviduojama.</w:t>
      </w:r>
    </w:p>
    <w:p w14:paraId="6171439F" w14:textId="77777777" w:rsidR="00E629F6" w:rsidRPr="009A78A0" w:rsidRDefault="00E629F6" w:rsidP="00E629F6">
      <w:pPr>
        <w:ind w:firstLine="720"/>
        <w:jc w:val="both"/>
        <w:rPr>
          <w:rFonts w:ascii="Calibri" w:hAnsi="Calibri" w:cs="Calibri"/>
          <w:color w:val="000000"/>
          <w:sz w:val="22"/>
          <w:szCs w:val="22"/>
        </w:rPr>
      </w:pPr>
    </w:p>
    <w:p w14:paraId="513C0FEA" w14:textId="77777777" w:rsidR="00E629F6" w:rsidRPr="009A78A0" w:rsidRDefault="00E629F6" w:rsidP="00E629F6">
      <w:pPr>
        <w:jc w:val="center"/>
        <w:rPr>
          <w:rFonts w:ascii="Calibri" w:hAnsi="Calibri" w:cs="Calibri"/>
          <w:b/>
          <w:color w:val="000000"/>
          <w:sz w:val="22"/>
          <w:szCs w:val="22"/>
        </w:rPr>
      </w:pPr>
      <w:r w:rsidRPr="009A78A0">
        <w:rPr>
          <w:rFonts w:ascii="Calibri" w:hAnsi="Calibri" w:cs="Calibri"/>
          <w:b/>
          <w:color w:val="000000"/>
          <w:sz w:val="22"/>
          <w:szCs w:val="22"/>
        </w:rPr>
        <w:t>IX. TAIKYTINA TEISĖ IR GINČŲ SPRENDIMAS</w:t>
      </w:r>
    </w:p>
    <w:p w14:paraId="083B6618" w14:textId="77777777" w:rsidR="00E629F6" w:rsidRPr="009A78A0" w:rsidRDefault="00E629F6" w:rsidP="00E629F6">
      <w:pPr>
        <w:jc w:val="center"/>
        <w:rPr>
          <w:rFonts w:ascii="Calibri" w:hAnsi="Calibri" w:cs="Calibri"/>
          <w:b/>
          <w:color w:val="000000"/>
          <w:sz w:val="22"/>
          <w:szCs w:val="22"/>
        </w:rPr>
      </w:pPr>
    </w:p>
    <w:p w14:paraId="69C85147"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66. Sutartis sudaryta, vykdoma ir aiškinama pagal Lietuvos Respublikos teisę.</w:t>
      </w:r>
    </w:p>
    <w:p w14:paraId="44E2F13A"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67. Visi Sutarties Šalių ginčai, nesutarimai, reikalavimai ir (ar) pretenzijos, kylančios iš Sutarties ir (ar) susijusios su ja, jos vykdymu, nutraukimu ir (ar) pažeidimu, sprendžiami derybomis, vadovaujantis sąžiningumo, protingumo ir teisingumo principais.</w:t>
      </w:r>
    </w:p>
    <w:p w14:paraId="514D0F24"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68. Šalims nepavykus taip išspręsti ginčo, nesutarimo, reikalavimo ar pretenzijos, jis bus sprendžiamas Lietuvos Respublikos įstatymų nustatyta tvarka Lietuvos Respublikos teisme pagal</w:t>
      </w:r>
      <w:r w:rsidRPr="009A78A0">
        <w:rPr>
          <w:rFonts w:ascii="Calibri" w:hAnsi="Calibri" w:cs="Calibri"/>
          <w:bCs/>
          <w:color w:val="000000"/>
          <w:sz w:val="22"/>
          <w:szCs w:val="22"/>
        </w:rPr>
        <w:t xml:space="preserve"> Pirkėjo </w:t>
      </w:r>
      <w:r w:rsidRPr="009A78A0">
        <w:rPr>
          <w:rFonts w:ascii="Calibri" w:hAnsi="Calibri" w:cs="Calibri"/>
          <w:color w:val="000000"/>
          <w:sz w:val="22"/>
          <w:szCs w:val="22"/>
        </w:rPr>
        <w:t>buveinės vietą.</w:t>
      </w:r>
    </w:p>
    <w:p w14:paraId="144AC673" w14:textId="77777777" w:rsidR="00E629F6" w:rsidRPr="009A78A0" w:rsidRDefault="00E629F6" w:rsidP="00E629F6">
      <w:pPr>
        <w:ind w:firstLine="720"/>
        <w:jc w:val="both"/>
        <w:rPr>
          <w:rFonts w:ascii="Calibri" w:hAnsi="Calibri" w:cs="Calibri"/>
          <w:color w:val="000000"/>
          <w:sz w:val="22"/>
          <w:szCs w:val="22"/>
        </w:rPr>
      </w:pPr>
    </w:p>
    <w:p w14:paraId="13ABF29C" w14:textId="77777777" w:rsidR="00E629F6" w:rsidRPr="009A78A0" w:rsidRDefault="00E629F6" w:rsidP="00E629F6">
      <w:pPr>
        <w:jc w:val="center"/>
        <w:rPr>
          <w:rFonts w:ascii="Calibri" w:hAnsi="Calibri" w:cs="Calibri"/>
          <w:b/>
          <w:color w:val="000000"/>
          <w:sz w:val="22"/>
          <w:szCs w:val="22"/>
        </w:rPr>
      </w:pPr>
      <w:r w:rsidRPr="009A78A0">
        <w:rPr>
          <w:rFonts w:ascii="Calibri" w:hAnsi="Calibri" w:cs="Calibri"/>
          <w:b/>
          <w:color w:val="000000"/>
          <w:sz w:val="22"/>
          <w:szCs w:val="22"/>
        </w:rPr>
        <w:t>X. BAIGIAMOSIOS NUOSTATOS</w:t>
      </w:r>
    </w:p>
    <w:p w14:paraId="4687136D" w14:textId="77777777" w:rsidR="00E629F6" w:rsidRPr="009A78A0" w:rsidRDefault="00E629F6" w:rsidP="00E629F6">
      <w:pPr>
        <w:spacing w:after="120"/>
        <w:ind w:right="125"/>
        <w:jc w:val="both"/>
        <w:rPr>
          <w:rFonts w:ascii="Calibri" w:hAnsi="Calibri" w:cs="Calibri"/>
          <w:color w:val="000000"/>
          <w:spacing w:val="10"/>
          <w:sz w:val="22"/>
          <w:szCs w:val="22"/>
        </w:rPr>
      </w:pPr>
    </w:p>
    <w:p w14:paraId="470124BF"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 xml:space="preserve">69. Šalių viena kitai siunčiami pranešimai lietuvių ir (ar) anglų (taikoma, jeigu sutartis sudaroma anglų kalba) kalba turi būti rašytiniai. Nurodyti pranešimai siunčiami paštu, elektroniniu paštu arba įteikiami asmeniškai. Pranešimai turi būti siunčiami Sutarties SS dalyje Šalių nurodytais adresais. Jei siuntėjui reikia gavimo patvirtinimo, jis nurodo šį reikalavimą savo pranešime. </w:t>
      </w:r>
    </w:p>
    <w:p w14:paraId="11EB9FA9"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70. Šalys įsipareigoja ne vėliau kaip per 5 (penkias) darbo dienas raštu viena kitai pranešti apie Sutarties SS dalyje nurodytų Šalies rekvizitų pasikeitimą. Šalis, nepranešusi apie savo rekvizitų pasikeitimą laiku, negali reikšti pretenzijų dėl kitos Šalies veiksmų, atliktų vadovaujantis Sutartyje pateiktais Šalies rekvizitais.</w:t>
      </w:r>
    </w:p>
    <w:p w14:paraId="1758DBEE"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71. Nė viena iš Šalių neturi teisės perduoti Trečiajam asmeniui teisių ir įsipareigojimų pagal šią Sutartį be išankstinio rašytinio kitos Šalies sutikimo, išskyrus, kai tai nurodyta Pirkimo dokumentuose ir aptarta Sutarties SS dalyje.</w:t>
      </w:r>
    </w:p>
    <w:p w14:paraId="46FA0284" w14:textId="77777777" w:rsidR="00E629F6" w:rsidRPr="009A78A0" w:rsidRDefault="00E629F6" w:rsidP="00E629F6">
      <w:pPr>
        <w:ind w:firstLine="720"/>
        <w:jc w:val="both"/>
        <w:rPr>
          <w:rFonts w:ascii="Calibri" w:hAnsi="Calibri" w:cs="Calibri"/>
          <w:color w:val="000000"/>
          <w:sz w:val="22"/>
          <w:szCs w:val="22"/>
        </w:rPr>
      </w:pPr>
      <w:r w:rsidRPr="009A78A0">
        <w:rPr>
          <w:rFonts w:ascii="Calibri" w:hAnsi="Calibri" w:cs="Calibri"/>
          <w:color w:val="000000"/>
          <w:sz w:val="22"/>
          <w:szCs w:val="22"/>
        </w:rPr>
        <w:t>72.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003F5F9E"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 xml:space="preserve">73. Tiekėjo paskirtas(-i) atsakingas(-i) asmuo (-ys), kuris (-ie) atstovauja Tiekėjui, priima ir tvirtina Pirkėjo teikiamus užsakymus, atsako už tiekiamų Prekių kokybę, pasirašo Perdavimo aktus, dalyvauja susitikimuose su Pirkėjo atstovais ir atlieka kitus veiksmus, būtinus tinkamam Sutarties vykdymui, yra nurodytas (-i) Sutarties SS dalyje. </w:t>
      </w:r>
    </w:p>
    <w:p w14:paraId="1A43E5D3" w14:textId="77777777" w:rsidR="00E629F6" w:rsidRPr="009A78A0"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74. Pirkėjo paskirtas(-i) asmuo (-ys), kuris(-ie) atstovauja Pirkėjui, teikia Tiekėjui užsakymus, pasirašo Perdavimo aktus, dalyvauja susitikimuose su Tiekėjo atstovais ir atlieka kitus veiksmus, būtinus tinkamam šios Sutarties vykdymui, yra nurodytas (-i) Sutarties SS dalyje.</w:t>
      </w:r>
    </w:p>
    <w:p w14:paraId="39D496B0" w14:textId="77777777" w:rsidR="00E629F6" w:rsidRDefault="00E629F6" w:rsidP="00E629F6">
      <w:pPr>
        <w:ind w:firstLine="709"/>
        <w:jc w:val="both"/>
        <w:rPr>
          <w:rFonts w:ascii="Calibri" w:hAnsi="Calibri" w:cs="Calibri"/>
          <w:color w:val="000000"/>
          <w:sz w:val="22"/>
          <w:szCs w:val="22"/>
        </w:rPr>
      </w:pPr>
      <w:r w:rsidRPr="009A78A0">
        <w:rPr>
          <w:rFonts w:ascii="Calibri" w:hAnsi="Calibri" w:cs="Calibri"/>
          <w:color w:val="000000"/>
          <w:sz w:val="22"/>
          <w:szCs w:val="22"/>
        </w:rPr>
        <w:t xml:space="preserve">75. Jei bet kuri Sutarties nuostata tampa ar pripažįstama visiškai ar iš dalies negaliojančia, tai neturi įtakos kitų Sutarties nuostatų galiojimui. Tokiu atveju Šalys susitaria pakeisti šią nuostatą kita galiojančia nuostata, kuri turi būti kuo artimesnė ekonominiu ir teisiniu požiūriu negaliojančia tapusiai ar pripažintai nuostatai. </w:t>
      </w:r>
    </w:p>
    <w:p w14:paraId="2BA5A746" w14:textId="77777777" w:rsidR="00E629F6" w:rsidRPr="009A78A0" w:rsidRDefault="00E629F6" w:rsidP="00E629F6">
      <w:pPr>
        <w:ind w:firstLine="709"/>
        <w:jc w:val="both"/>
        <w:rPr>
          <w:rFonts w:ascii="Calibri" w:hAnsi="Calibri" w:cs="Calibri"/>
          <w:color w:val="000000"/>
          <w:sz w:val="22"/>
          <w:szCs w:val="22"/>
        </w:rPr>
      </w:pPr>
    </w:p>
    <w:p w14:paraId="0D0F0379" w14:textId="77777777" w:rsidR="00E629F6" w:rsidRPr="00FD1967" w:rsidRDefault="00E629F6" w:rsidP="00E629F6">
      <w:pPr>
        <w:widowControl w:val="0"/>
        <w:overflowPunct w:val="0"/>
        <w:autoSpaceDE w:val="0"/>
        <w:autoSpaceDN w:val="0"/>
        <w:adjustRightInd w:val="0"/>
        <w:spacing w:line="236" w:lineRule="auto"/>
        <w:ind w:left="8"/>
        <w:jc w:val="center"/>
        <w:rPr>
          <w:rFonts w:ascii="Calibri" w:hAnsi="Calibri" w:cs="Calibri"/>
          <w:color w:val="000000"/>
          <w:sz w:val="22"/>
          <w:szCs w:val="22"/>
        </w:rPr>
      </w:pPr>
      <w:r w:rsidRPr="009A78A0">
        <w:rPr>
          <w:rFonts w:ascii="Calibri" w:hAnsi="Calibri" w:cs="Calibri"/>
          <w:color w:val="000000"/>
          <w:sz w:val="22"/>
          <w:szCs w:val="22"/>
        </w:rPr>
        <w:t>___________</w:t>
      </w:r>
    </w:p>
    <w:p w14:paraId="1404E0AC" w14:textId="77777777" w:rsidR="00E629F6" w:rsidRDefault="00E629F6" w:rsidP="00E629F6">
      <w:pPr>
        <w:jc w:val="right"/>
        <w:rPr>
          <w:rFonts w:ascii="Calibri" w:hAnsi="Calibri" w:cs="Calibri"/>
          <w:color w:val="000000"/>
          <w:sz w:val="22"/>
          <w:szCs w:val="22"/>
        </w:rPr>
      </w:pPr>
    </w:p>
    <w:p w14:paraId="1A2BE44E" w14:textId="77777777" w:rsidR="00E629F6" w:rsidRDefault="00E629F6" w:rsidP="00E629F6">
      <w:pPr>
        <w:jc w:val="right"/>
        <w:rPr>
          <w:rFonts w:ascii="Calibri" w:hAnsi="Calibri" w:cs="Calibri"/>
          <w:color w:val="000000"/>
          <w:sz w:val="22"/>
          <w:szCs w:val="22"/>
        </w:rPr>
      </w:pPr>
    </w:p>
    <w:p w14:paraId="20E23232" w14:textId="77777777" w:rsidR="00E629F6" w:rsidRDefault="00E629F6" w:rsidP="00E629F6">
      <w:pPr>
        <w:jc w:val="right"/>
        <w:rPr>
          <w:rFonts w:ascii="Calibri" w:hAnsi="Calibri" w:cs="Calibri"/>
          <w:color w:val="000000"/>
          <w:sz w:val="22"/>
          <w:szCs w:val="22"/>
        </w:rPr>
      </w:pPr>
    </w:p>
    <w:p w14:paraId="086B5177" w14:textId="77777777" w:rsidR="0057733D" w:rsidRPr="00194858" w:rsidRDefault="0057733D" w:rsidP="0057733D">
      <w:pPr>
        <w:spacing w:line="276" w:lineRule="auto"/>
        <w:jc w:val="right"/>
        <w:rPr>
          <w:rFonts w:ascii="Calibri" w:hAnsi="Calibri" w:cs="Calibri"/>
          <w:bCs/>
          <w:sz w:val="22"/>
          <w:szCs w:val="22"/>
        </w:rPr>
      </w:pPr>
      <w:r w:rsidRPr="00194858">
        <w:rPr>
          <w:rFonts w:ascii="Calibri" w:hAnsi="Calibri" w:cs="Calibri"/>
          <w:bCs/>
          <w:sz w:val="22"/>
          <w:szCs w:val="22"/>
        </w:rPr>
        <w:lastRenderedPageBreak/>
        <w:t>Sutarties 4 priedas</w:t>
      </w:r>
    </w:p>
    <w:p w14:paraId="1820E4B3" w14:textId="77777777" w:rsidR="0057733D" w:rsidRDefault="0057733D" w:rsidP="0057733D">
      <w:pPr>
        <w:spacing w:line="276" w:lineRule="auto"/>
        <w:jc w:val="right"/>
        <w:rPr>
          <w:rFonts w:ascii="Calibri" w:hAnsi="Calibri" w:cs="Calibri"/>
          <w:b/>
          <w:sz w:val="22"/>
          <w:szCs w:val="22"/>
          <w:lang w:val="en-GB"/>
        </w:rPr>
      </w:pPr>
    </w:p>
    <w:p w14:paraId="6D084613" w14:textId="77777777" w:rsidR="00505F13" w:rsidRPr="008F7833" w:rsidRDefault="00505F13" w:rsidP="0057733D">
      <w:pPr>
        <w:spacing w:line="276" w:lineRule="auto"/>
        <w:jc w:val="right"/>
        <w:rPr>
          <w:rFonts w:ascii="Calibri" w:hAnsi="Calibri" w:cs="Calibri"/>
          <w:b/>
          <w:sz w:val="22"/>
          <w:szCs w:val="22"/>
          <w:lang w:val="en-GB"/>
        </w:rPr>
      </w:pPr>
    </w:p>
    <w:p w14:paraId="40F26FC8" w14:textId="1C9964BB" w:rsidR="0057733D" w:rsidRPr="008F7833" w:rsidRDefault="0057733D" w:rsidP="0057733D">
      <w:pPr>
        <w:spacing w:line="276" w:lineRule="auto"/>
        <w:jc w:val="center"/>
        <w:rPr>
          <w:rFonts w:ascii="Calibri" w:hAnsi="Calibri" w:cs="Calibri"/>
          <w:b/>
          <w:sz w:val="22"/>
          <w:szCs w:val="22"/>
          <w:lang w:val="en-GB"/>
        </w:rPr>
      </w:pPr>
      <w:r w:rsidRPr="008F7833">
        <w:rPr>
          <w:rFonts w:ascii="Calibri" w:hAnsi="Calibri" w:cs="Calibri"/>
          <w:b/>
          <w:sz w:val="22"/>
          <w:szCs w:val="22"/>
          <w:lang w:val="en-GB"/>
        </w:rPr>
        <w:t>PREK</w:t>
      </w:r>
      <w:r w:rsidR="005A7C20">
        <w:rPr>
          <w:rFonts w:ascii="Calibri" w:hAnsi="Calibri" w:cs="Calibri"/>
          <w:b/>
          <w:sz w:val="22"/>
          <w:szCs w:val="22"/>
          <w:lang w:val="en-GB"/>
        </w:rPr>
        <w:t>ĖS</w:t>
      </w:r>
      <w:r w:rsidRPr="008F7833">
        <w:rPr>
          <w:rFonts w:ascii="Calibri" w:hAnsi="Calibri" w:cs="Calibri"/>
          <w:b/>
          <w:sz w:val="22"/>
          <w:szCs w:val="22"/>
          <w:lang w:val="en-GB"/>
        </w:rPr>
        <w:t xml:space="preserve"> PERDAVIMO</w:t>
      </w:r>
      <w:r w:rsidR="00AB1EAC">
        <w:rPr>
          <w:rFonts w:ascii="Calibri" w:hAnsi="Calibri" w:cs="Calibri"/>
          <w:b/>
          <w:sz w:val="22"/>
          <w:szCs w:val="22"/>
          <w:lang w:val="en-GB"/>
        </w:rPr>
        <w:t>-</w:t>
      </w:r>
      <w:r w:rsidRPr="008F7833">
        <w:rPr>
          <w:rFonts w:ascii="Calibri" w:hAnsi="Calibri" w:cs="Calibri"/>
          <w:b/>
          <w:sz w:val="22"/>
          <w:szCs w:val="22"/>
          <w:lang w:val="en-GB"/>
        </w:rPr>
        <w:t xml:space="preserve">PRIĖMIMO AKTAS </w:t>
      </w:r>
    </w:p>
    <w:p w14:paraId="2FB733CF" w14:textId="77777777" w:rsidR="0057733D" w:rsidRPr="008F7833" w:rsidRDefault="0057733D" w:rsidP="0057733D">
      <w:pPr>
        <w:spacing w:line="276" w:lineRule="auto"/>
        <w:jc w:val="center"/>
        <w:rPr>
          <w:rFonts w:ascii="Calibri" w:hAnsi="Calibri" w:cs="Calibri"/>
          <w:b/>
          <w:sz w:val="22"/>
          <w:szCs w:val="22"/>
          <w:lang w:val="en-GB"/>
        </w:rPr>
      </w:pPr>
    </w:p>
    <w:p w14:paraId="224B521C" w14:textId="77777777" w:rsidR="0057733D" w:rsidRPr="008F7833" w:rsidRDefault="0057733D" w:rsidP="0057733D">
      <w:pPr>
        <w:spacing w:line="276" w:lineRule="auto"/>
        <w:jc w:val="center"/>
        <w:rPr>
          <w:rFonts w:ascii="Calibri" w:hAnsi="Calibri" w:cs="Calibri"/>
          <w:color w:val="000000"/>
          <w:sz w:val="22"/>
          <w:szCs w:val="22"/>
          <w:lang w:val="en-GB"/>
        </w:rPr>
      </w:pPr>
      <w:r w:rsidRPr="008F7833">
        <w:rPr>
          <w:rFonts w:ascii="Calibri" w:hAnsi="Calibri" w:cs="Calibri"/>
          <w:color w:val="000000"/>
          <w:sz w:val="22"/>
          <w:szCs w:val="22"/>
          <w:lang w:val="en-GB"/>
        </w:rPr>
        <w:t>20………………… Nr. ……………..</w:t>
      </w:r>
    </w:p>
    <w:p w14:paraId="3E99C1B5" w14:textId="77777777" w:rsidR="0057733D" w:rsidRPr="00194858" w:rsidRDefault="0057733D" w:rsidP="0057733D">
      <w:pPr>
        <w:spacing w:line="276" w:lineRule="auto"/>
        <w:jc w:val="center"/>
        <w:rPr>
          <w:rFonts w:ascii="Calibri" w:hAnsi="Calibri" w:cs="Calibri"/>
          <w:color w:val="000000"/>
          <w:sz w:val="22"/>
          <w:szCs w:val="22"/>
        </w:rPr>
      </w:pPr>
      <w:r w:rsidRPr="00194858">
        <w:rPr>
          <w:rFonts w:ascii="Calibri" w:hAnsi="Calibri" w:cs="Calibri"/>
          <w:color w:val="000000"/>
          <w:sz w:val="22"/>
          <w:szCs w:val="22"/>
        </w:rPr>
        <w:t>Vilnius</w:t>
      </w:r>
    </w:p>
    <w:p w14:paraId="2BA905D0" w14:textId="77777777" w:rsidR="0057733D" w:rsidRPr="00194858" w:rsidRDefault="0057733D" w:rsidP="0057733D">
      <w:pPr>
        <w:spacing w:line="276" w:lineRule="auto"/>
        <w:jc w:val="center"/>
        <w:rPr>
          <w:rFonts w:ascii="Calibri" w:hAnsi="Calibri" w:cs="Calibri"/>
          <w:b/>
          <w:color w:val="000000"/>
          <w:sz w:val="22"/>
          <w:szCs w:val="22"/>
        </w:rPr>
      </w:pPr>
    </w:p>
    <w:p w14:paraId="0E50B3DD" w14:textId="77777777" w:rsidR="0057733D" w:rsidRPr="00194858" w:rsidRDefault="0057733D" w:rsidP="0057733D">
      <w:pPr>
        <w:spacing w:line="276" w:lineRule="auto"/>
        <w:jc w:val="center"/>
        <w:rPr>
          <w:rFonts w:ascii="Calibri" w:hAnsi="Calibri" w:cs="Calibri"/>
          <w:b/>
          <w:color w:val="000000"/>
          <w:sz w:val="22"/>
          <w:szCs w:val="22"/>
        </w:rPr>
      </w:pPr>
    </w:p>
    <w:p w14:paraId="26A33F27" w14:textId="77777777" w:rsidR="0057733D" w:rsidRPr="00194858" w:rsidRDefault="0057733D" w:rsidP="0057733D">
      <w:pPr>
        <w:jc w:val="both"/>
        <w:rPr>
          <w:rFonts w:ascii="Calibri" w:hAnsi="Calibri" w:cs="Calibri"/>
          <w:sz w:val="22"/>
          <w:szCs w:val="22"/>
        </w:rPr>
      </w:pPr>
      <w:r w:rsidRPr="00194858">
        <w:rPr>
          <w:rFonts w:ascii="Calibri" w:hAnsi="Calibri" w:cs="Calibri"/>
          <w:sz w:val="22"/>
          <w:szCs w:val="22"/>
        </w:rPr>
        <w:t>Pirkėjas:</w:t>
      </w:r>
    </w:p>
    <w:p w14:paraId="5FBA7623" w14:textId="77777777" w:rsidR="0057733D" w:rsidRPr="00194858" w:rsidRDefault="0057733D" w:rsidP="0057733D">
      <w:pPr>
        <w:jc w:val="both"/>
        <w:rPr>
          <w:rFonts w:ascii="Calibri" w:hAnsi="Calibri" w:cs="Calibri"/>
          <w:sz w:val="22"/>
          <w:szCs w:val="22"/>
        </w:rPr>
      </w:pPr>
    </w:p>
    <w:p w14:paraId="0F52F4AF" w14:textId="77777777" w:rsidR="0057733D" w:rsidRPr="00194858" w:rsidRDefault="0057733D" w:rsidP="0057733D">
      <w:pPr>
        <w:jc w:val="both"/>
        <w:rPr>
          <w:rFonts w:ascii="Calibri" w:hAnsi="Calibri" w:cs="Calibri"/>
          <w:sz w:val="22"/>
          <w:szCs w:val="22"/>
        </w:rPr>
      </w:pPr>
      <w:r w:rsidRPr="00194858">
        <w:rPr>
          <w:rFonts w:ascii="Calibri" w:hAnsi="Calibri" w:cs="Calibri"/>
          <w:sz w:val="22"/>
          <w:szCs w:val="22"/>
        </w:rPr>
        <w:t>Tiekėjas:</w:t>
      </w:r>
    </w:p>
    <w:p w14:paraId="7C819A7D" w14:textId="77777777" w:rsidR="0057733D" w:rsidRPr="00194858" w:rsidRDefault="0057733D" w:rsidP="0057733D">
      <w:pPr>
        <w:jc w:val="both"/>
        <w:rPr>
          <w:rFonts w:ascii="Calibri" w:hAnsi="Calibri" w:cs="Calibri"/>
          <w:sz w:val="22"/>
          <w:szCs w:val="22"/>
        </w:rPr>
      </w:pPr>
    </w:p>
    <w:p w14:paraId="1310A11A" w14:textId="77777777" w:rsidR="0057733D" w:rsidRPr="00194858" w:rsidRDefault="0057733D" w:rsidP="0057733D">
      <w:pPr>
        <w:jc w:val="both"/>
        <w:rPr>
          <w:rFonts w:ascii="Calibri" w:hAnsi="Calibri" w:cs="Calibri"/>
          <w:sz w:val="22"/>
          <w:szCs w:val="22"/>
        </w:rPr>
      </w:pPr>
      <w:r w:rsidRPr="00194858">
        <w:rPr>
          <w:rFonts w:ascii="Calibri" w:hAnsi="Calibri" w:cs="Calibri"/>
          <w:sz w:val="22"/>
          <w:szCs w:val="22"/>
        </w:rPr>
        <w:t xml:space="preserve">Sutarties data, numeris, pavadinimas: </w:t>
      </w:r>
    </w:p>
    <w:p w14:paraId="0001274F" w14:textId="77777777" w:rsidR="0057733D" w:rsidRPr="00194858" w:rsidRDefault="0057733D" w:rsidP="0057733D">
      <w:pPr>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1134"/>
        <w:gridCol w:w="1544"/>
        <w:gridCol w:w="1511"/>
      </w:tblGrid>
      <w:tr w:rsidR="00BF2C02" w:rsidRPr="00194858" w14:paraId="423B2731" w14:textId="77777777" w:rsidTr="00BF2C02">
        <w:trPr>
          <w:trHeight w:val="561"/>
        </w:trPr>
        <w:tc>
          <w:tcPr>
            <w:tcW w:w="5382" w:type="dxa"/>
            <w:vAlign w:val="center"/>
          </w:tcPr>
          <w:p w14:paraId="0AC1F5CF" w14:textId="14347EA8" w:rsidR="00BF2C02" w:rsidRPr="00194858" w:rsidRDefault="00BF2C02" w:rsidP="00046064">
            <w:pPr>
              <w:jc w:val="center"/>
              <w:rPr>
                <w:rFonts w:ascii="Calibri" w:hAnsi="Calibri" w:cs="Calibri"/>
                <w:sz w:val="22"/>
                <w:szCs w:val="22"/>
              </w:rPr>
            </w:pPr>
            <w:r w:rsidRPr="00194858">
              <w:rPr>
                <w:rFonts w:ascii="Calibri" w:hAnsi="Calibri" w:cs="Calibri"/>
                <w:sz w:val="22"/>
                <w:szCs w:val="22"/>
              </w:rPr>
              <w:t>Prek</w:t>
            </w:r>
            <w:r>
              <w:rPr>
                <w:rFonts w:ascii="Calibri" w:hAnsi="Calibri" w:cs="Calibri"/>
                <w:sz w:val="22"/>
                <w:szCs w:val="22"/>
              </w:rPr>
              <w:t>ės</w:t>
            </w:r>
            <w:r w:rsidRPr="00194858">
              <w:rPr>
                <w:rFonts w:ascii="Calibri" w:hAnsi="Calibri" w:cs="Calibri"/>
                <w:sz w:val="22"/>
                <w:szCs w:val="22"/>
              </w:rPr>
              <w:t xml:space="preserve"> pavadinimas</w:t>
            </w:r>
          </w:p>
        </w:tc>
        <w:tc>
          <w:tcPr>
            <w:tcW w:w="1134" w:type="dxa"/>
            <w:vAlign w:val="center"/>
          </w:tcPr>
          <w:p w14:paraId="4DFFC61D" w14:textId="77777777" w:rsidR="00BF2C02" w:rsidRPr="00194858" w:rsidRDefault="00BF2C02" w:rsidP="00046064">
            <w:pPr>
              <w:jc w:val="center"/>
              <w:rPr>
                <w:rFonts w:ascii="Calibri" w:hAnsi="Calibri" w:cs="Calibri"/>
                <w:sz w:val="22"/>
                <w:szCs w:val="22"/>
              </w:rPr>
            </w:pPr>
            <w:r w:rsidRPr="00194858">
              <w:rPr>
                <w:rFonts w:ascii="Calibri" w:hAnsi="Calibri" w:cs="Calibri"/>
                <w:sz w:val="22"/>
                <w:szCs w:val="22"/>
              </w:rPr>
              <w:t>Matavimo vienetas</w:t>
            </w:r>
          </w:p>
        </w:tc>
        <w:tc>
          <w:tcPr>
            <w:tcW w:w="1544" w:type="dxa"/>
            <w:vAlign w:val="center"/>
          </w:tcPr>
          <w:p w14:paraId="4A6DB88E" w14:textId="1EC1305E" w:rsidR="00BF2C02" w:rsidRPr="00194858" w:rsidRDefault="00BF2C02" w:rsidP="00046064">
            <w:pPr>
              <w:jc w:val="center"/>
              <w:rPr>
                <w:rFonts w:ascii="Calibri" w:hAnsi="Calibri" w:cs="Calibri"/>
                <w:sz w:val="22"/>
                <w:szCs w:val="22"/>
              </w:rPr>
            </w:pPr>
            <w:r w:rsidRPr="00194858">
              <w:rPr>
                <w:rFonts w:ascii="Calibri" w:hAnsi="Calibri" w:cs="Calibri"/>
                <w:sz w:val="22"/>
                <w:szCs w:val="22"/>
              </w:rPr>
              <w:t>Kiekis</w:t>
            </w:r>
          </w:p>
        </w:tc>
        <w:tc>
          <w:tcPr>
            <w:tcW w:w="1511" w:type="dxa"/>
            <w:vAlign w:val="center"/>
          </w:tcPr>
          <w:p w14:paraId="6E4E05A3" w14:textId="3FB77F75" w:rsidR="00BF2C02" w:rsidRPr="00194858" w:rsidRDefault="00BF2C02" w:rsidP="00046064">
            <w:pPr>
              <w:jc w:val="center"/>
              <w:rPr>
                <w:rFonts w:ascii="Calibri" w:hAnsi="Calibri" w:cs="Calibri"/>
                <w:sz w:val="22"/>
                <w:szCs w:val="22"/>
              </w:rPr>
            </w:pPr>
            <w:r>
              <w:rPr>
                <w:rFonts w:ascii="Calibri" w:hAnsi="Calibri" w:cs="Calibri"/>
                <w:sz w:val="22"/>
                <w:szCs w:val="22"/>
              </w:rPr>
              <w:t>K</w:t>
            </w:r>
            <w:r w:rsidRPr="00194858">
              <w:rPr>
                <w:rFonts w:ascii="Calibri" w:hAnsi="Calibri" w:cs="Calibri"/>
                <w:sz w:val="22"/>
                <w:szCs w:val="22"/>
              </w:rPr>
              <w:t>aina</w:t>
            </w:r>
            <w:r>
              <w:rPr>
                <w:rFonts w:ascii="Calibri" w:hAnsi="Calibri" w:cs="Calibri"/>
                <w:sz w:val="22"/>
                <w:szCs w:val="22"/>
              </w:rPr>
              <w:t xml:space="preserve"> EUR</w:t>
            </w:r>
            <w:r w:rsidRPr="00194858">
              <w:rPr>
                <w:rFonts w:ascii="Calibri" w:hAnsi="Calibri" w:cs="Calibri"/>
                <w:sz w:val="22"/>
                <w:szCs w:val="22"/>
              </w:rPr>
              <w:t xml:space="preserve"> (be PVM)</w:t>
            </w:r>
          </w:p>
        </w:tc>
      </w:tr>
      <w:tr w:rsidR="00BF2C02" w:rsidRPr="00194858" w14:paraId="7FA8AB2C" w14:textId="77777777" w:rsidTr="00F868ED">
        <w:tc>
          <w:tcPr>
            <w:tcW w:w="5382" w:type="dxa"/>
          </w:tcPr>
          <w:p w14:paraId="330133A7" w14:textId="77777777" w:rsidR="00BF2C02" w:rsidRPr="00194858" w:rsidRDefault="00BF2C02" w:rsidP="000F18BF">
            <w:pPr>
              <w:jc w:val="center"/>
              <w:rPr>
                <w:rFonts w:ascii="Calibri" w:hAnsi="Calibri" w:cs="Calibri"/>
                <w:sz w:val="22"/>
                <w:szCs w:val="22"/>
              </w:rPr>
            </w:pPr>
          </w:p>
        </w:tc>
        <w:tc>
          <w:tcPr>
            <w:tcW w:w="1134" w:type="dxa"/>
          </w:tcPr>
          <w:p w14:paraId="502756B9" w14:textId="77777777" w:rsidR="00BF2C02" w:rsidRPr="00194858" w:rsidRDefault="00BF2C02" w:rsidP="000F18BF">
            <w:pPr>
              <w:jc w:val="center"/>
              <w:rPr>
                <w:rFonts w:ascii="Calibri" w:hAnsi="Calibri" w:cs="Calibri"/>
                <w:sz w:val="22"/>
                <w:szCs w:val="22"/>
              </w:rPr>
            </w:pPr>
          </w:p>
        </w:tc>
        <w:tc>
          <w:tcPr>
            <w:tcW w:w="1544" w:type="dxa"/>
          </w:tcPr>
          <w:p w14:paraId="22912470" w14:textId="77777777" w:rsidR="00BF2C02" w:rsidRPr="00194858" w:rsidRDefault="00BF2C02" w:rsidP="000F18BF">
            <w:pPr>
              <w:jc w:val="center"/>
              <w:rPr>
                <w:rFonts w:ascii="Calibri" w:hAnsi="Calibri" w:cs="Calibri"/>
                <w:sz w:val="22"/>
                <w:szCs w:val="22"/>
              </w:rPr>
            </w:pPr>
          </w:p>
        </w:tc>
        <w:tc>
          <w:tcPr>
            <w:tcW w:w="1511" w:type="dxa"/>
          </w:tcPr>
          <w:p w14:paraId="352FA3B8" w14:textId="77777777" w:rsidR="00BF2C02" w:rsidRPr="00194858" w:rsidRDefault="00BF2C02" w:rsidP="000F18BF">
            <w:pPr>
              <w:jc w:val="center"/>
              <w:rPr>
                <w:rFonts w:ascii="Calibri" w:hAnsi="Calibri" w:cs="Calibri"/>
                <w:sz w:val="22"/>
                <w:szCs w:val="22"/>
              </w:rPr>
            </w:pPr>
          </w:p>
        </w:tc>
      </w:tr>
      <w:tr w:rsidR="0057733D" w:rsidRPr="00194858" w14:paraId="4793D264" w14:textId="77777777" w:rsidTr="000F18BF">
        <w:tc>
          <w:tcPr>
            <w:tcW w:w="8060" w:type="dxa"/>
            <w:gridSpan w:val="3"/>
            <w:tcBorders>
              <w:top w:val="single" w:sz="4" w:space="0" w:color="000000"/>
              <w:left w:val="single" w:sz="4" w:space="0" w:color="000000"/>
              <w:bottom w:val="single" w:sz="4" w:space="0" w:color="000000"/>
              <w:right w:val="single" w:sz="4" w:space="0" w:color="000000"/>
            </w:tcBorders>
          </w:tcPr>
          <w:p w14:paraId="5B9E4E40" w14:textId="0115ED93" w:rsidR="0057733D" w:rsidRPr="00194858" w:rsidRDefault="0057733D" w:rsidP="000F18BF">
            <w:pPr>
              <w:spacing w:line="259" w:lineRule="auto"/>
              <w:ind w:right="54"/>
              <w:jc w:val="right"/>
              <w:rPr>
                <w:rFonts w:ascii="Calibri" w:hAnsi="Calibri" w:cs="Calibri"/>
                <w:sz w:val="22"/>
                <w:szCs w:val="22"/>
              </w:rPr>
            </w:pPr>
            <w:r w:rsidRPr="00194858">
              <w:rPr>
                <w:rFonts w:ascii="Calibri" w:hAnsi="Calibri" w:cs="Calibri"/>
                <w:sz w:val="22"/>
                <w:szCs w:val="22"/>
              </w:rPr>
              <w:t>PVM 21 %</w:t>
            </w:r>
            <w:r w:rsidR="00D22C68">
              <w:rPr>
                <w:rFonts w:ascii="Calibri" w:hAnsi="Calibri" w:cs="Calibri"/>
                <w:sz w:val="22"/>
                <w:szCs w:val="22"/>
              </w:rPr>
              <w:t xml:space="preserve"> (jei taikomas)</w:t>
            </w:r>
            <w:r w:rsidRPr="00194858">
              <w:rPr>
                <w:rFonts w:ascii="Calibri" w:hAnsi="Calibri" w:cs="Calibri"/>
                <w:sz w:val="22"/>
                <w:szCs w:val="22"/>
              </w:rPr>
              <w:t xml:space="preserve"> </w:t>
            </w:r>
          </w:p>
        </w:tc>
        <w:tc>
          <w:tcPr>
            <w:tcW w:w="1511" w:type="dxa"/>
            <w:tcBorders>
              <w:top w:val="single" w:sz="4" w:space="0" w:color="000000"/>
              <w:left w:val="single" w:sz="4" w:space="0" w:color="000000"/>
              <w:bottom w:val="single" w:sz="4" w:space="0" w:color="000000"/>
              <w:right w:val="single" w:sz="4" w:space="0" w:color="000000"/>
            </w:tcBorders>
          </w:tcPr>
          <w:p w14:paraId="632CC524" w14:textId="77777777" w:rsidR="0057733D" w:rsidRPr="00194858" w:rsidRDefault="0057733D" w:rsidP="000F18BF">
            <w:pPr>
              <w:spacing w:line="259" w:lineRule="auto"/>
              <w:jc w:val="center"/>
              <w:rPr>
                <w:rFonts w:ascii="Calibri" w:hAnsi="Calibri" w:cs="Calibri"/>
                <w:sz w:val="22"/>
                <w:szCs w:val="22"/>
              </w:rPr>
            </w:pPr>
            <w:r w:rsidRPr="00194858">
              <w:rPr>
                <w:rFonts w:ascii="Calibri" w:hAnsi="Calibri" w:cs="Calibri"/>
                <w:b/>
                <w:sz w:val="22"/>
                <w:szCs w:val="22"/>
              </w:rPr>
              <w:t xml:space="preserve"> </w:t>
            </w:r>
          </w:p>
        </w:tc>
      </w:tr>
      <w:tr w:rsidR="0057733D" w:rsidRPr="00194858" w14:paraId="060739E3" w14:textId="77777777" w:rsidTr="000F18BF">
        <w:tc>
          <w:tcPr>
            <w:tcW w:w="8060" w:type="dxa"/>
            <w:gridSpan w:val="3"/>
            <w:tcBorders>
              <w:top w:val="single" w:sz="4" w:space="0" w:color="000000"/>
              <w:left w:val="single" w:sz="4" w:space="0" w:color="000000"/>
              <w:bottom w:val="single" w:sz="4" w:space="0" w:color="000000"/>
              <w:right w:val="single" w:sz="4" w:space="0" w:color="000000"/>
            </w:tcBorders>
          </w:tcPr>
          <w:p w14:paraId="0CFB17C7" w14:textId="292AAE51" w:rsidR="0057733D" w:rsidRPr="00194858" w:rsidRDefault="00E95065" w:rsidP="000F18BF">
            <w:pPr>
              <w:spacing w:line="259" w:lineRule="auto"/>
              <w:ind w:right="54"/>
              <w:jc w:val="right"/>
              <w:rPr>
                <w:rFonts w:ascii="Calibri" w:hAnsi="Calibri" w:cs="Calibri"/>
                <w:sz w:val="22"/>
                <w:szCs w:val="22"/>
              </w:rPr>
            </w:pPr>
            <w:r>
              <w:rPr>
                <w:rFonts w:ascii="Calibri" w:hAnsi="Calibri" w:cs="Calibri"/>
                <w:b/>
                <w:sz w:val="22"/>
                <w:szCs w:val="22"/>
              </w:rPr>
              <w:t>K</w:t>
            </w:r>
            <w:r w:rsidR="0057733D" w:rsidRPr="00194858">
              <w:rPr>
                <w:rFonts w:ascii="Calibri" w:hAnsi="Calibri" w:cs="Calibri"/>
                <w:b/>
                <w:sz w:val="22"/>
                <w:szCs w:val="22"/>
              </w:rPr>
              <w:t>aina (su PVM)</w:t>
            </w:r>
            <w:r>
              <w:rPr>
                <w:rFonts w:ascii="Calibri" w:hAnsi="Calibri" w:cs="Calibri"/>
                <w:sz w:val="22"/>
                <w:szCs w:val="22"/>
              </w:rPr>
              <w:t xml:space="preserve"> </w:t>
            </w:r>
            <w:r>
              <w:rPr>
                <w:rFonts w:ascii="Calibri" w:hAnsi="Calibri" w:cs="Calibri"/>
                <w:sz w:val="22"/>
                <w:szCs w:val="22"/>
              </w:rPr>
              <w:t>(jei taikomas)</w:t>
            </w:r>
          </w:p>
        </w:tc>
        <w:tc>
          <w:tcPr>
            <w:tcW w:w="1511" w:type="dxa"/>
            <w:tcBorders>
              <w:top w:val="single" w:sz="4" w:space="0" w:color="000000"/>
              <w:left w:val="single" w:sz="4" w:space="0" w:color="000000"/>
              <w:bottom w:val="single" w:sz="4" w:space="0" w:color="000000"/>
              <w:right w:val="single" w:sz="4" w:space="0" w:color="000000"/>
            </w:tcBorders>
          </w:tcPr>
          <w:p w14:paraId="17CBF1C8" w14:textId="77777777" w:rsidR="0057733D" w:rsidRPr="00194858" w:rsidRDefault="0057733D" w:rsidP="000F18BF">
            <w:pPr>
              <w:spacing w:line="259" w:lineRule="auto"/>
              <w:jc w:val="center"/>
              <w:rPr>
                <w:rFonts w:ascii="Calibri" w:hAnsi="Calibri" w:cs="Calibri"/>
                <w:sz w:val="22"/>
                <w:szCs w:val="22"/>
              </w:rPr>
            </w:pPr>
            <w:r w:rsidRPr="00194858">
              <w:rPr>
                <w:rFonts w:ascii="Calibri" w:hAnsi="Calibri" w:cs="Calibri"/>
                <w:b/>
                <w:sz w:val="22"/>
                <w:szCs w:val="22"/>
              </w:rPr>
              <w:t xml:space="preserve"> </w:t>
            </w:r>
          </w:p>
        </w:tc>
      </w:tr>
    </w:tbl>
    <w:p w14:paraId="5E445DBB" w14:textId="77777777" w:rsidR="0057733D" w:rsidRPr="00194858" w:rsidRDefault="0057733D" w:rsidP="0057733D">
      <w:pPr>
        <w:rPr>
          <w:rFonts w:ascii="Calibri" w:hAnsi="Calibri" w:cs="Calibri"/>
          <w:sz w:val="22"/>
          <w:szCs w:val="22"/>
        </w:rPr>
      </w:pPr>
    </w:p>
    <w:p w14:paraId="7FCCA579" w14:textId="77777777" w:rsidR="0057733D" w:rsidRPr="00194858" w:rsidRDefault="0057733D" w:rsidP="0057733D">
      <w:pPr>
        <w:rPr>
          <w:rFonts w:ascii="Calibri" w:hAnsi="Calibri" w:cs="Calibri"/>
          <w:sz w:val="22"/>
          <w:szCs w:val="22"/>
        </w:rPr>
      </w:pPr>
    </w:p>
    <w:p w14:paraId="68F50B4A" w14:textId="77777777" w:rsidR="0057733D" w:rsidRPr="00194858" w:rsidRDefault="0057733D" w:rsidP="0057733D">
      <w:pPr>
        <w:rPr>
          <w:rFonts w:ascii="Calibri" w:hAnsi="Calibri" w:cs="Calibri"/>
          <w:sz w:val="22"/>
          <w:szCs w:val="22"/>
        </w:rPr>
      </w:pPr>
    </w:p>
    <w:p w14:paraId="1BBF0B4C" w14:textId="77777777" w:rsidR="0057733D" w:rsidRPr="00194858" w:rsidRDefault="0057733D" w:rsidP="0057733D">
      <w:pPr>
        <w:rPr>
          <w:rFonts w:ascii="Calibri" w:hAnsi="Calibri" w:cs="Calibri"/>
          <w:sz w:val="22"/>
          <w:szCs w:val="22"/>
        </w:rPr>
      </w:pPr>
      <w:r w:rsidRPr="00194858">
        <w:rPr>
          <w:rFonts w:ascii="Calibri" w:hAnsi="Calibri" w:cs="Calibri"/>
          <w:sz w:val="22"/>
          <w:szCs w:val="22"/>
        </w:rPr>
        <w:t>Perdavė:</w:t>
      </w:r>
    </w:p>
    <w:p w14:paraId="0B212E4A" w14:textId="77777777" w:rsidR="0057733D" w:rsidRPr="00194858" w:rsidRDefault="0057733D" w:rsidP="0057733D">
      <w:pPr>
        <w:rPr>
          <w:rFonts w:ascii="Calibri" w:hAnsi="Calibri" w:cs="Calibri"/>
          <w:sz w:val="22"/>
          <w:szCs w:val="22"/>
        </w:rPr>
      </w:pPr>
    </w:p>
    <w:p w14:paraId="12F991E5" w14:textId="77777777" w:rsidR="0057733D" w:rsidRPr="00194858" w:rsidRDefault="0057733D" w:rsidP="0057733D">
      <w:pPr>
        <w:rPr>
          <w:rFonts w:ascii="Calibri" w:hAnsi="Calibri" w:cs="Calibri"/>
          <w:sz w:val="22"/>
          <w:szCs w:val="22"/>
        </w:rPr>
      </w:pPr>
      <w:r w:rsidRPr="00194858">
        <w:rPr>
          <w:rFonts w:ascii="Calibri" w:hAnsi="Calibri" w:cs="Calibri"/>
          <w:sz w:val="22"/>
          <w:szCs w:val="22"/>
        </w:rPr>
        <w:t>____________________________________        ___________        _______________________________</w:t>
      </w:r>
    </w:p>
    <w:p w14:paraId="0B5EBCD6" w14:textId="77777777" w:rsidR="0057733D" w:rsidRPr="00194858" w:rsidRDefault="0057733D" w:rsidP="0057733D">
      <w:pPr>
        <w:rPr>
          <w:rFonts w:ascii="Calibri" w:hAnsi="Calibri" w:cs="Calibri"/>
          <w:sz w:val="22"/>
          <w:szCs w:val="22"/>
        </w:rPr>
      </w:pPr>
      <w:r w:rsidRPr="00194858">
        <w:rPr>
          <w:rFonts w:ascii="Calibri" w:hAnsi="Calibri" w:cs="Calibri"/>
          <w:sz w:val="22"/>
          <w:szCs w:val="22"/>
        </w:rPr>
        <w:t>(Tiekėjo atstovo pareigos)</w:t>
      </w:r>
      <w:r w:rsidRPr="00194858">
        <w:rPr>
          <w:rFonts w:ascii="Calibri" w:hAnsi="Calibri" w:cs="Calibri"/>
          <w:sz w:val="22"/>
          <w:szCs w:val="22"/>
        </w:rPr>
        <w:tab/>
      </w:r>
      <w:r w:rsidRPr="00194858">
        <w:rPr>
          <w:rFonts w:ascii="Calibri" w:hAnsi="Calibri" w:cs="Calibri"/>
          <w:sz w:val="22"/>
          <w:szCs w:val="22"/>
        </w:rPr>
        <w:tab/>
        <w:t xml:space="preserve">                   (parašas)                        (vardas, pavardė)</w:t>
      </w:r>
    </w:p>
    <w:p w14:paraId="4C7F0B86" w14:textId="77777777" w:rsidR="0057733D" w:rsidRPr="00194858" w:rsidRDefault="0057733D" w:rsidP="0057733D">
      <w:pPr>
        <w:rPr>
          <w:rFonts w:ascii="Calibri" w:hAnsi="Calibri" w:cs="Calibri"/>
          <w:sz w:val="22"/>
          <w:szCs w:val="22"/>
        </w:rPr>
      </w:pPr>
    </w:p>
    <w:p w14:paraId="40E9ECD8" w14:textId="77777777" w:rsidR="0057733D" w:rsidRDefault="0057733D" w:rsidP="0057733D">
      <w:pPr>
        <w:rPr>
          <w:rFonts w:ascii="Calibri" w:hAnsi="Calibri" w:cs="Calibri"/>
          <w:sz w:val="22"/>
          <w:szCs w:val="22"/>
        </w:rPr>
      </w:pPr>
    </w:p>
    <w:p w14:paraId="0D4C292C" w14:textId="77777777" w:rsidR="00A25C01" w:rsidRPr="00194858" w:rsidRDefault="00A25C01" w:rsidP="0057733D">
      <w:pPr>
        <w:rPr>
          <w:rFonts w:ascii="Calibri" w:hAnsi="Calibri" w:cs="Calibri"/>
          <w:sz w:val="22"/>
          <w:szCs w:val="22"/>
        </w:rPr>
      </w:pPr>
    </w:p>
    <w:p w14:paraId="692FFA26" w14:textId="77777777" w:rsidR="0057733D" w:rsidRPr="00194858" w:rsidRDefault="0057733D" w:rsidP="0057733D">
      <w:pPr>
        <w:rPr>
          <w:rFonts w:ascii="Calibri" w:hAnsi="Calibri" w:cs="Calibri"/>
          <w:sz w:val="22"/>
          <w:szCs w:val="22"/>
        </w:rPr>
      </w:pPr>
    </w:p>
    <w:p w14:paraId="709C8248" w14:textId="77777777" w:rsidR="0057733D" w:rsidRPr="00194858" w:rsidRDefault="0057733D" w:rsidP="0057733D">
      <w:pPr>
        <w:rPr>
          <w:rFonts w:ascii="Calibri" w:hAnsi="Calibri" w:cs="Calibri"/>
          <w:sz w:val="22"/>
          <w:szCs w:val="22"/>
        </w:rPr>
      </w:pPr>
      <w:r w:rsidRPr="00194858">
        <w:rPr>
          <w:rFonts w:ascii="Calibri" w:hAnsi="Calibri" w:cs="Calibri"/>
          <w:sz w:val="22"/>
          <w:szCs w:val="22"/>
        </w:rPr>
        <w:t>Priėmė (du atstovai):</w:t>
      </w:r>
    </w:p>
    <w:p w14:paraId="3F3EF560" w14:textId="77777777" w:rsidR="0057733D" w:rsidRPr="00194858" w:rsidRDefault="0057733D" w:rsidP="0057733D">
      <w:pPr>
        <w:rPr>
          <w:rFonts w:ascii="Calibri" w:hAnsi="Calibri" w:cs="Calibri"/>
          <w:sz w:val="22"/>
          <w:szCs w:val="22"/>
        </w:rPr>
      </w:pPr>
    </w:p>
    <w:p w14:paraId="6D582908" w14:textId="77777777" w:rsidR="0057733D" w:rsidRPr="00194858" w:rsidRDefault="0057733D" w:rsidP="0057733D">
      <w:pPr>
        <w:rPr>
          <w:rFonts w:ascii="Calibri" w:hAnsi="Calibri" w:cs="Calibri"/>
          <w:sz w:val="22"/>
          <w:szCs w:val="22"/>
        </w:rPr>
      </w:pPr>
      <w:r w:rsidRPr="00194858">
        <w:rPr>
          <w:rFonts w:ascii="Calibri" w:hAnsi="Calibri" w:cs="Calibri"/>
          <w:sz w:val="22"/>
          <w:szCs w:val="22"/>
        </w:rPr>
        <w:t>___________________________________         ___________        _______________________________</w:t>
      </w:r>
    </w:p>
    <w:p w14:paraId="6A2B0AD8" w14:textId="77777777" w:rsidR="0057733D" w:rsidRPr="00194858" w:rsidRDefault="0057733D" w:rsidP="0057733D">
      <w:pPr>
        <w:rPr>
          <w:rFonts w:ascii="Calibri" w:hAnsi="Calibri" w:cs="Calibri"/>
          <w:sz w:val="22"/>
          <w:szCs w:val="22"/>
        </w:rPr>
      </w:pPr>
      <w:r w:rsidRPr="00194858">
        <w:rPr>
          <w:rFonts w:ascii="Calibri" w:hAnsi="Calibri" w:cs="Calibri"/>
          <w:sz w:val="22"/>
          <w:szCs w:val="22"/>
        </w:rPr>
        <w:t xml:space="preserve">(Pirkėjo atstovo pareigos)                   </w:t>
      </w:r>
      <w:r w:rsidRPr="00194858">
        <w:rPr>
          <w:rFonts w:ascii="Calibri" w:hAnsi="Calibri" w:cs="Calibri"/>
          <w:sz w:val="22"/>
          <w:szCs w:val="22"/>
        </w:rPr>
        <w:tab/>
        <w:t xml:space="preserve">                 (parašas)                         (vardas, pavardė)</w:t>
      </w:r>
    </w:p>
    <w:p w14:paraId="104BF2E3" w14:textId="77777777" w:rsidR="0057733D" w:rsidRPr="00194858" w:rsidRDefault="0057733D" w:rsidP="0057733D">
      <w:pPr>
        <w:rPr>
          <w:rFonts w:ascii="Calibri" w:hAnsi="Calibri" w:cs="Calibri"/>
          <w:sz w:val="22"/>
          <w:szCs w:val="22"/>
        </w:rPr>
      </w:pPr>
    </w:p>
    <w:p w14:paraId="4CB1AFF4" w14:textId="77777777" w:rsidR="0057733D" w:rsidRPr="00194858" w:rsidRDefault="0057733D" w:rsidP="0057733D">
      <w:pPr>
        <w:rPr>
          <w:rFonts w:ascii="Calibri" w:hAnsi="Calibri" w:cs="Calibri"/>
          <w:sz w:val="22"/>
          <w:szCs w:val="22"/>
        </w:rPr>
      </w:pPr>
    </w:p>
    <w:p w14:paraId="57B7F40A" w14:textId="77777777" w:rsidR="0057733D" w:rsidRPr="00194858" w:rsidRDefault="0057733D" w:rsidP="0057733D">
      <w:pPr>
        <w:rPr>
          <w:rFonts w:ascii="Calibri" w:hAnsi="Calibri" w:cs="Calibri"/>
          <w:sz w:val="22"/>
          <w:szCs w:val="22"/>
        </w:rPr>
      </w:pPr>
    </w:p>
    <w:p w14:paraId="4719F9A6" w14:textId="77777777" w:rsidR="0057733D" w:rsidRPr="00194858" w:rsidRDefault="0057733D" w:rsidP="0057733D">
      <w:pPr>
        <w:rPr>
          <w:rFonts w:ascii="Calibri" w:hAnsi="Calibri" w:cs="Calibri"/>
          <w:sz w:val="22"/>
          <w:szCs w:val="22"/>
        </w:rPr>
      </w:pPr>
      <w:r w:rsidRPr="00194858">
        <w:rPr>
          <w:rFonts w:ascii="Calibri" w:hAnsi="Calibri" w:cs="Calibri"/>
          <w:sz w:val="22"/>
          <w:szCs w:val="22"/>
        </w:rPr>
        <w:t>___________________________________         ___________        _______________________________</w:t>
      </w:r>
    </w:p>
    <w:p w14:paraId="4A8B4339" w14:textId="77777777" w:rsidR="0057733D" w:rsidRPr="00194858" w:rsidRDefault="0057733D" w:rsidP="0057733D">
      <w:pPr>
        <w:rPr>
          <w:rFonts w:ascii="Calibri" w:hAnsi="Calibri" w:cs="Calibri"/>
          <w:sz w:val="22"/>
          <w:szCs w:val="22"/>
        </w:rPr>
      </w:pPr>
      <w:r w:rsidRPr="00194858">
        <w:rPr>
          <w:rFonts w:ascii="Calibri" w:hAnsi="Calibri" w:cs="Calibri"/>
          <w:sz w:val="22"/>
          <w:szCs w:val="22"/>
        </w:rPr>
        <w:t xml:space="preserve">(Pirkėjo atstovo pareigos)                   </w:t>
      </w:r>
      <w:r w:rsidRPr="00194858">
        <w:rPr>
          <w:rFonts w:ascii="Calibri" w:hAnsi="Calibri" w:cs="Calibri"/>
          <w:sz w:val="22"/>
          <w:szCs w:val="22"/>
        </w:rPr>
        <w:tab/>
        <w:t xml:space="preserve">                 (parašas)                         (vardas, pavardė)</w:t>
      </w:r>
    </w:p>
    <w:p w14:paraId="5B9ECD74" w14:textId="77777777" w:rsidR="0057733D" w:rsidRPr="008F7833" w:rsidRDefault="0057733D" w:rsidP="0057733D">
      <w:pPr>
        <w:rPr>
          <w:rFonts w:ascii="Calibri" w:hAnsi="Calibri" w:cs="Calibri"/>
          <w:sz w:val="22"/>
          <w:szCs w:val="22"/>
          <w:lang w:val="en-GB"/>
        </w:rPr>
      </w:pPr>
    </w:p>
    <w:p w14:paraId="763CBC9F" w14:textId="77777777" w:rsidR="0057733D" w:rsidRDefault="0057733D" w:rsidP="0057733D">
      <w:pPr>
        <w:jc w:val="center"/>
        <w:rPr>
          <w:rFonts w:ascii="Calibri" w:hAnsi="Calibri" w:cs="Calibri"/>
          <w:b/>
          <w:sz w:val="22"/>
          <w:szCs w:val="22"/>
        </w:rPr>
      </w:pPr>
    </w:p>
    <w:p w14:paraId="51900764" w14:textId="77777777" w:rsidR="0057733D" w:rsidRDefault="0057733D" w:rsidP="0057733D">
      <w:pPr>
        <w:jc w:val="center"/>
        <w:rPr>
          <w:rFonts w:ascii="Calibri" w:hAnsi="Calibri" w:cs="Calibri"/>
          <w:b/>
          <w:sz w:val="22"/>
          <w:szCs w:val="22"/>
        </w:rPr>
      </w:pPr>
    </w:p>
    <w:p w14:paraId="306AC6D1" w14:textId="77777777" w:rsidR="0057733D" w:rsidRDefault="0057733D" w:rsidP="0057733D">
      <w:pPr>
        <w:jc w:val="center"/>
        <w:rPr>
          <w:rFonts w:ascii="Calibri" w:hAnsi="Calibri" w:cs="Calibri"/>
          <w:b/>
          <w:sz w:val="22"/>
          <w:szCs w:val="22"/>
        </w:rPr>
      </w:pPr>
    </w:p>
    <w:p w14:paraId="199B7163" w14:textId="77777777" w:rsidR="0057733D" w:rsidRDefault="0057733D" w:rsidP="0057733D">
      <w:pPr>
        <w:jc w:val="center"/>
        <w:rPr>
          <w:rFonts w:ascii="Calibri" w:hAnsi="Calibri" w:cs="Calibri"/>
          <w:b/>
          <w:sz w:val="22"/>
          <w:szCs w:val="22"/>
        </w:rPr>
      </w:pPr>
    </w:p>
    <w:p w14:paraId="3A14FA62" w14:textId="77777777" w:rsidR="0057733D" w:rsidRDefault="0057733D" w:rsidP="0057733D">
      <w:pPr>
        <w:jc w:val="center"/>
        <w:rPr>
          <w:rFonts w:ascii="Calibri" w:hAnsi="Calibri" w:cs="Calibri"/>
          <w:b/>
          <w:sz w:val="22"/>
          <w:szCs w:val="22"/>
        </w:rPr>
      </w:pPr>
    </w:p>
    <w:p w14:paraId="265F5CA8" w14:textId="77777777" w:rsidR="0057733D" w:rsidRDefault="0057733D" w:rsidP="0057733D">
      <w:pPr>
        <w:jc w:val="center"/>
        <w:rPr>
          <w:rFonts w:ascii="Calibri" w:hAnsi="Calibri" w:cs="Calibri"/>
          <w:b/>
          <w:sz w:val="22"/>
          <w:szCs w:val="22"/>
        </w:rPr>
      </w:pPr>
    </w:p>
    <w:p w14:paraId="4720F888" w14:textId="77777777" w:rsidR="0057733D" w:rsidRDefault="0057733D" w:rsidP="0057733D">
      <w:pPr>
        <w:jc w:val="center"/>
        <w:rPr>
          <w:rFonts w:ascii="Calibri" w:hAnsi="Calibri" w:cs="Calibri"/>
          <w:b/>
          <w:sz w:val="22"/>
          <w:szCs w:val="22"/>
        </w:rPr>
      </w:pPr>
    </w:p>
    <w:p w14:paraId="79504BED" w14:textId="77777777" w:rsidR="00250219" w:rsidRDefault="00250219" w:rsidP="0057733D">
      <w:pPr>
        <w:jc w:val="center"/>
        <w:rPr>
          <w:rFonts w:ascii="Calibri" w:hAnsi="Calibri" w:cs="Calibri"/>
          <w:b/>
          <w:sz w:val="22"/>
          <w:szCs w:val="22"/>
        </w:rPr>
      </w:pPr>
    </w:p>
    <w:p w14:paraId="4BD8F619" w14:textId="77777777" w:rsidR="00F92334" w:rsidRPr="008F7833" w:rsidRDefault="00F92334" w:rsidP="0057733D">
      <w:pPr>
        <w:jc w:val="center"/>
        <w:rPr>
          <w:rFonts w:ascii="Calibri" w:hAnsi="Calibri" w:cs="Calibri"/>
          <w:b/>
          <w:sz w:val="22"/>
          <w:szCs w:val="22"/>
        </w:rPr>
      </w:pPr>
    </w:p>
    <w:p w14:paraId="60684B8E" w14:textId="77777777" w:rsidR="00E629F6" w:rsidRDefault="00E629F6" w:rsidP="00700884">
      <w:pPr>
        <w:rPr>
          <w:rFonts w:ascii="Calibri" w:hAnsi="Calibri" w:cs="Calibri"/>
          <w:color w:val="000000"/>
          <w:sz w:val="22"/>
          <w:szCs w:val="22"/>
        </w:rPr>
      </w:pPr>
    </w:p>
    <w:p w14:paraId="1C277A94" w14:textId="77777777" w:rsidR="00E629F6" w:rsidRDefault="00E629F6" w:rsidP="00E629F6">
      <w:pPr>
        <w:jc w:val="right"/>
        <w:rPr>
          <w:rFonts w:ascii="Calibri" w:hAnsi="Calibri" w:cs="Calibri"/>
          <w:color w:val="000000"/>
          <w:sz w:val="22"/>
          <w:szCs w:val="22"/>
        </w:rPr>
      </w:pPr>
    </w:p>
    <w:sectPr w:rsidR="00E629F6" w:rsidSect="00E71220">
      <w:headerReference w:type="even" r:id="rId11"/>
      <w:headerReference w:type="default" r:id="rId12"/>
      <w:pgSz w:w="11906" w:h="16838"/>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CE616" w14:textId="77777777" w:rsidR="00CD4B60" w:rsidRPr="00263533" w:rsidRDefault="00CD4B60">
      <w:r w:rsidRPr="00263533">
        <w:separator/>
      </w:r>
    </w:p>
  </w:endnote>
  <w:endnote w:type="continuationSeparator" w:id="0">
    <w:p w14:paraId="09B1A7F3" w14:textId="77777777" w:rsidR="00CD4B60" w:rsidRPr="00263533" w:rsidRDefault="00CD4B60">
      <w:r w:rsidRPr="0026353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81908" w14:textId="77777777" w:rsidR="00CD4B60" w:rsidRPr="00263533" w:rsidRDefault="00CD4B60">
      <w:r w:rsidRPr="00263533">
        <w:separator/>
      </w:r>
    </w:p>
  </w:footnote>
  <w:footnote w:type="continuationSeparator" w:id="0">
    <w:p w14:paraId="66997DA2" w14:textId="77777777" w:rsidR="00CD4B60" w:rsidRPr="00263533" w:rsidRDefault="00CD4B60">
      <w:r w:rsidRPr="0026353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9772E" w14:textId="3C7E3B23" w:rsidR="00B004B5" w:rsidRPr="00263533" w:rsidRDefault="00B004B5" w:rsidP="008C6D2F">
    <w:pPr>
      <w:pStyle w:val="Header"/>
      <w:framePr w:wrap="around" w:vAnchor="text" w:hAnchor="margin" w:xAlign="center" w:y="1"/>
      <w:rPr>
        <w:rStyle w:val="PageNumber"/>
      </w:rPr>
    </w:pPr>
    <w:r w:rsidRPr="00263533">
      <w:rPr>
        <w:rStyle w:val="PageNumber"/>
      </w:rPr>
      <w:fldChar w:fldCharType="begin"/>
    </w:r>
    <w:r w:rsidRPr="00263533">
      <w:rPr>
        <w:rStyle w:val="PageNumber"/>
      </w:rPr>
      <w:instrText xml:space="preserve">PAGE  </w:instrText>
    </w:r>
    <w:r w:rsidRPr="00263533">
      <w:rPr>
        <w:rStyle w:val="PageNumber"/>
      </w:rPr>
      <w:fldChar w:fldCharType="separate"/>
    </w:r>
    <w:r w:rsidR="00E71220">
      <w:rPr>
        <w:rStyle w:val="PageNumber"/>
        <w:noProof/>
      </w:rPr>
      <w:t>6</w:t>
    </w:r>
    <w:r w:rsidRPr="00263533">
      <w:rPr>
        <w:rStyle w:val="PageNumber"/>
      </w:rPr>
      <w:fldChar w:fldCharType="end"/>
    </w:r>
  </w:p>
  <w:p w14:paraId="076E0DA2" w14:textId="77777777" w:rsidR="00B004B5" w:rsidRPr="00263533" w:rsidRDefault="00B004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75026" w14:textId="0E9530D5" w:rsidR="00520123" w:rsidRPr="00263533" w:rsidRDefault="00520123">
    <w:pPr>
      <w:pStyle w:val="Header"/>
      <w:jc w:val="center"/>
      <w:rPr>
        <w:rFonts w:ascii="Calibri" w:hAnsi="Calibri" w:cs="Calibri"/>
        <w:sz w:val="22"/>
        <w:szCs w:val="22"/>
      </w:rPr>
    </w:pPr>
    <w:r w:rsidRPr="00263533">
      <w:rPr>
        <w:rFonts w:ascii="Calibri" w:hAnsi="Calibri" w:cs="Calibri"/>
        <w:sz w:val="22"/>
        <w:szCs w:val="22"/>
      </w:rPr>
      <w:fldChar w:fldCharType="begin"/>
    </w:r>
    <w:r w:rsidRPr="00263533">
      <w:rPr>
        <w:rFonts w:ascii="Calibri" w:hAnsi="Calibri" w:cs="Calibri"/>
        <w:sz w:val="22"/>
        <w:szCs w:val="22"/>
      </w:rPr>
      <w:instrText xml:space="preserve"> PAGE   \* MERGEFORMAT </w:instrText>
    </w:r>
    <w:r w:rsidRPr="00263533">
      <w:rPr>
        <w:rFonts w:ascii="Calibri" w:hAnsi="Calibri" w:cs="Calibri"/>
        <w:sz w:val="22"/>
        <w:szCs w:val="22"/>
      </w:rPr>
      <w:fldChar w:fldCharType="separate"/>
    </w:r>
    <w:r w:rsidR="00985014" w:rsidRPr="00263533">
      <w:rPr>
        <w:rFonts w:ascii="Calibri" w:hAnsi="Calibri" w:cs="Calibri"/>
        <w:sz w:val="22"/>
        <w:szCs w:val="22"/>
      </w:rPr>
      <w:t>4</w:t>
    </w:r>
    <w:r w:rsidRPr="00263533">
      <w:rPr>
        <w:rFonts w:ascii="Calibri" w:hAnsi="Calibri" w:cs="Calibri"/>
        <w:sz w:val="22"/>
        <w:szCs w:val="22"/>
      </w:rPr>
      <w:fldChar w:fldCharType="end"/>
    </w:r>
  </w:p>
  <w:p w14:paraId="13AAA397" w14:textId="77777777" w:rsidR="00B004B5" w:rsidRPr="00263533" w:rsidRDefault="00B004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90419E7"/>
    <w:multiLevelType w:val="multilevel"/>
    <w:tmpl w:val="CCDE1206"/>
    <w:lvl w:ilvl="0">
      <w:start w:val="3"/>
      <w:numFmt w:val="decimal"/>
      <w:lvlText w:val="%1."/>
      <w:lvlJc w:val="left"/>
      <w:pPr>
        <w:ind w:left="510" w:hanging="510"/>
      </w:pPr>
      <w:rPr>
        <w:rFonts w:asciiTheme="minorHAnsi" w:hAnsiTheme="minorHAnsi" w:cstheme="minorHAnsi" w:hint="default"/>
      </w:rPr>
    </w:lvl>
    <w:lvl w:ilvl="1">
      <w:start w:val="2"/>
      <w:numFmt w:val="decimal"/>
      <w:lvlText w:val="%1.%2."/>
      <w:lvlJc w:val="left"/>
      <w:pPr>
        <w:ind w:left="865" w:hanging="510"/>
      </w:pPr>
      <w:rPr>
        <w:rFonts w:asciiTheme="minorHAnsi" w:hAnsiTheme="minorHAnsi" w:cstheme="minorHAnsi" w:hint="default"/>
      </w:rPr>
    </w:lvl>
    <w:lvl w:ilvl="2">
      <w:start w:val="1"/>
      <w:numFmt w:val="decimal"/>
      <w:lvlText w:val="%1.%2.%3."/>
      <w:lvlJc w:val="left"/>
      <w:pPr>
        <w:ind w:left="1430" w:hanging="720"/>
      </w:pPr>
      <w:rPr>
        <w:rFonts w:asciiTheme="minorHAnsi" w:hAnsiTheme="minorHAnsi" w:cstheme="minorHAnsi" w:hint="default"/>
      </w:rPr>
    </w:lvl>
    <w:lvl w:ilvl="3">
      <w:start w:val="1"/>
      <w:numFmt w:val="decimal"/>
      <w:lvlText w:val="%1.%2.%3.%4."/>
      <w:lvlJc w:val="left"/>
      <w:pPr>
        <w:ind w:left="1785" w:hanging="720"/>
      </w:pPr>
      <w:rPr>
        <w:rFonts w:asciiTheme="minorHAnsi" w:hAnsiTheme="minorHAnsi" w:cstheme="minorHAnsi" w:hint="default"/>
      </w:rPr>
    </w:lvl>
    <w:lvl w:ilvl="4">
      <w:start w:val="1"/>
      <w:numFmt w:val="decimal"/>
      <w:lvlText w:val="%1.%2.%3.%4.%5."/>
      <w:lvlJc w:val="left"/>
      <w:pPr>
        <w:ind w:left="2500" w:hanging="1080"/>
      </w:pPr>
      <w:rPr>
        <w:rFonts w:asciiTheme="minorHAnsi" w:hAnsiTheme="minorHAnsi" w:cstheme="minorHAnsi" w:hint="default"/>
      </w:rPr>
    </w:lvl>
    <w:lvl w:ilvl="5">
      <w:start w:val="1"/>
      <w:numFmt w:val="decimal"/>
      <w:lvlText w:val="%1.%2.%3.%4.%5.%6."/>
      <w:lvlJc w:val="left"/>
      <w:pPr>
        <w:ind w:left="2855" w:hanging="1080"/>
      </w:pPr>
      <w:rPr>
        <w:rFonts w:asciiTheme="minorHAnsi" w:hAnsiTheme="minorHAnsi" w:cstheme="minorHAnsi" w:hint="default"/>
      </w:rPr>
    </w:lvl>
    <w:lvl w:ilvl="6">
      <w:start w:val="1"/>
      <w:numFmt w:val="decimal"/>
      <w:lvlText w:val="%1.%2.%3.%4.%5.%6.%7."/>
      <w:lvlJc w:val="left"/>
      <w:pPr>
        <w:ind w:left="3570" w:hanging="1440"/>
      </w:pPr>
      <w:rPr>
        <w:rFonts w:asciiTheme="minorHAnsi" w:hAnsiTheme="minorHAnsi" w:cstheme="minorHAnsi" w:hint="default"/>
      </w:rPr>
    </w:lvl>
    <w:lvl w:ilvl="7">
      <w:start w:val="1"/>
      <w:numFmt w:val="decimal"/>
      <w:lvlText w:val="%1.%2.%3.%4.%5.%6.%7.%8."/>
      <w:lvlJc w:val="left"/>
      <w:pPr>
        <w:ind w:left="3925" w:hanging="1440"/>
      </w:pPr>
      <w:rPr>
        <w:rFonts w:asciiTheme="minorHAnsi" w:hAnsiTheme="minorHAnsi" w:cstheme="minorHAnsi" w:hint="default"/>
      </w:rPr>
    </w:lvl>
    <w:lvl w:ilvl="8">
      <w:start w:val="1"/>
      <w:numFmt w:val="decimal"/>
      <w:lvlText w:val="%1.%2.%3.%4.%5.%6.%7.%8.%9."/>
      <w:lvlJc w:val="left"/>
      <w:pPr>
        <w:ind w:left="4640" w:hanging="1800"/>
      </w:pPr>
      <w:rPr>
        <w:rFonts w:asciiTheme="minorHAnsi" w:hAnsiTheme="minorHAnsi" w:cstheme="minorHAnsi" w:hint="default"/>
      </w:rPr>
    </w:lvl>
  </w:abstractNum>
  <w:abstractNum w:abstractNumId="2" w15:restartNumberingAfterBreak="0">
    <w:nsid w:val="0AC14214"/>
    <w:multiLevelType w:val="multilevel"/>
    <w:tmpl w:val="931C0E24"/>
    <w:lvl w:ilvl="0">
      <w:start w:val="11"/>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F9F0404"/>
    <w:multiLevelType w:val="multilevel"/>
    <w:tmpl w:val="7AB4CD0A"/>
    <w:lvl w:ilvl="0">
      <w:start w:val="3"/>
      <w:numFmt w:val="decimal"/>
      <w:lvlText w:val="%1."/>
      <w:lvlJc w:val="left"/>
      <w:pPr>
        <w:ind w:left="360" w:hanging="360"/>
      </w:pPr>
      <w:rPr>
        <w:rFonts w:hint="default"/>
        <w:color w:val="000000"/>
      </w:rPr>
    </w:lvl>
    <w:lvl w:ilvl="1">
      <w:start w:val="1"/>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480" w:hanging="1800"/>
      </w:pPr>
      <w:rPr>
        <w:rFonts w:hint="default"/>
        <w:color w:val="000000"/>
      </w:rPr>
    </w:lvl>
  </w:abstractNum>
  <w:abstractNum w:abstractNumId="4" w15:restartNumberingAfterBreak="0">
    <w:nsid w:val="1E235BFF"/>
    <w:multiLevelType w:val="hybridMultilevel"/>
    <w:tmpl w:val="CA5CB3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72B68B2"/>
    <w:multiLevelType w:val="hybridMultilevel"/>
    <w:tmpl w:val="197022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D251886"/>
    <w:multiLevelType w:val="multilevel"/>
    <w:tmpl w:val="0A20EFAE"/>
    <w:lvl w:ilvl="0">
      <w:start w:val="1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F2B3798"/>
    <w:multiLevelType w:val="hybridMultilevel"/>
    <w:tmpl w:val="F056BE6E"/>
    <w:lvl w:ilvl="0" w:tplc="DAA44B7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5942D6D"/>
    <w:multiLevelType w:val="multilevel"/>
    <w:tmpl w:val="9FD2B5DC"/>
    <w:lvl w:ilvl="0">
      <w:start w:val="11"/>
      <w:numFmt w:val="decimal"/>
      <w:lvlText w:val="%1."/>
      <w:lvlJc w:val="left"/>
      <w:pPr>
        <w:ind w:left="620" w:hanging="620"/>
      </w:pPr>
      <w:rPr>
        <w:rFonts w:hint="default"/>
      </w:rPr>
    </w:lvl>
    <w:lvl w:ilvl="1">
      <w:start w:val="3"/>
      <w:numFmt w:val="decimal"/>
      <w:lvlText w:val="%1.%2."/>
      <w:lvlJc w:val="left"/>
      <w:pPr>
        <w:ind w:left="974" w:hanging="6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41DD7345"/>
    <w:multiLevelType w:val="hybridMultilevel"/>
    <w:tmpl w:val="694885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76B1BC5"/>
    <w:multiLevelType w:val="multilevel"/>
    <w:tmpl w:val="F9CC9492"/>
    <w:lvl w:ilvl="0">
      <w:start w:val="1"/>
      <w:numFmt w:val="decimal"/>
      <w:lvlText w:val="%1."/>
      <w:lvlJc w:val="left"/>
      <w:pPr>
        <w:ind w:left="1070" w:hanging="360"/>
      </w:pPr>
      <w:rPr>
        <w:rFonts w:ascii="Calibri" w:eastAsia="Times New Roman" w:hAnsi="Calibri" w:cs="Times New Roman"/>
        <w:b w:val="0"/>
      </w:rPr>
    </w:lvl>
    <w:lvl w:ilvl="1">
      <w:start w:val="1"/>
      <w:numFmt w:val="decimal"/>
      <w:isLgl/>
      <w:lvlText w:val="%1.%2."/>
      <w:lvlJc w:val="left"/>
      <w:pPr>
        <w:ind w:left="1495" w:hanging="360"/>
      </w:pPr>
      <w:rPr>
        <w:rFonts w:hint="default"/>
        <w:b w:val="0"/>
      </w:rPr>
    </w:lvl>
    <w:lvl w:ilvl="2">
      <w:start w:val="1"/>
      <w:numFmt w:val="decimal"/>
      <w:isLgl/>
      <w:lvlText w:val="%1.%2.%3."/>
      <w:lvlJc w:val="left"/>
      <w:pPr>
        <w:ind w:left="2422" w:hanging="720"/>
      </w:pPr>
      <w:rPr>
        <w:rFonts w:hint="default"/>
        <w:b w:val="0"/>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1" w15:restartNumberingAfterBreak="0">
    <w:nsid w:val="477C1708"/>
    <w:multiLevelType w:val="hybridMultilevel"/>
    <w:tmpl w:val="9BF8152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9A16D61"/>
    <w:multiLevelType w:val="hybridMultilevel"/>
    <w:tmpl w:val="15084446"/>
    <w:lvl w:ilvl="0" w:tplc="9DB81896">
      <w:start w:val="1"/>
      <w:numFmt w:val="decimal"/>
      <w:lvlText w:val="%1."/>
      <w:lvlJc w:val="left"/>
      <w:pPr>
        <w:tabs>
          <w:tab w:val="num" w:pos="900"/>
        </w:tabs>
        <w:ind w:left="900" w:hanging="360"/>
      </w:pPr>
      <w:rPr>
        <w:rFonts w:hint="default"/>
      </w:rPr>
    </w:lvl>
    <w:lvl w:ilvl="1" w:tplc="73BC5C3A">
      <w:numFmt w:val="none"/>
      <w:lvlText w:val=""/>
      <w:lvlJc w:val="left"/>
      <w:pPr>
        <w:tabs>
          <w:tab w:val="num" w:pos="360"/>
        </w:tabs>
      </w:pPr>
    </w:lvl>
    <w:lvl w:ilvl="2" w:tplc="7F4AACF4">
      <w:numFmt w:val="none"/>
      <w:lvlText w:val=""/>
      <w:lvlJc w:val="left"/>
      <w:pPr>
        <w:tabs>
          <w:tab w:val="num" w:pos="360"/>
        </w:tabs>
      </w:pPr>
    </w:lvl>
    <w:lvl w:ilvl="3" w:tplc="C2E8D90C">
      <w:numFmt w:val="none"/>
      <w:lvlText w:val=""/>
      <w:lvlJc w:val="left"/>
      <w:pPr>
        <w:tabs>
          <w:tab w:val="num" w:pos="360"/>
        </w:tabs>
      </w:pPr>
    </w:lvl>
    <w:lvl w:ilvl="4" w:tplc="38E6502A">
      <w:numFmt w:val="none"/>
      <w:lvlText w:val=""/>
      <w:lvlJc w:val="left"/>
      <w:pPr>
        <w:tabs>
          <w:tab w:val="num" w:pos="360"/>
        </w:tabs>
      </w:pPr>
    </w:lvl>
    <w:lvl w:ilvl="5" w:tplc="DA22FFAC">
      <w:numFmt w:val="none"/>
      <w:lvlText w:val=""/>
      <w:lvlJc w:val="left"/>
      <w:pPr>
        <w:tabs>
          <w:tab w:val="num" w:pos="360"/>
        </w:tabs>
      </w:pPr>
    </w:lvl>
    <w:lvl w:ilvl="6" w:tplc="FDE860B4">
      <w:numFmt w:val="none"/>
      <w:lvlText w:val=""/>
      <w:lvlJc w:val="left"/>
      <w:pPr>
        <w:tabs>
          <w:tab w:val="num" w:pos="360"/>
        </w:tabs>
      </w:pPr>
    </w:lvl>
    <w:lvl w:ilvl="7" w:tplc="3DB6FC18">
      <w:numFmt w:val="none"/>
      <w:lvlText w:val=""/>
      <w:lvlJc w:val="left"/>
      <w:pPr>
        <w:tabs>
          <w:tab w:val="num" w:pos="360"/>
        </w:tabs>
      </w:pPr>
    </w:lvl>
    <w:lvl w:ilvl="8" w:tplc="C7C45102">
      <w:numFmt w:val="none"/>
      <w:lvlText w:val=""/>
      <w:lvlJc w:val="left"/>
      <w:pPr>
        <w:tabs>
          <w:tab w:val="num" w:pos="360"/>
        </w:tabs>
      </w:pPr>
    </w:lvl>
  </w:abstractNum>
  <w:abstractNum w:abstractNumId="13" w15:restartNumberingAfterBreak="0">
    <w:nsid w:val="4DE346E9"/>
    <w:multiLevelType w:val="multilevel"/>
    <w:tmpl w:val="4C408218"/>
    <w:lvl w:ilvl="0">
      <w:start w:val="1"/>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7FA51F7"/>
    <w:multiLevelType w:val="multilevel"/>
    <w:tmpl w:val="83EEA764"/>
    <w:lvl w:ilvl="0">
      <w:start w:val="4"/>
      <w:numFmt w:val="decimal"/>
      <w:lvlText w:val="%1."/>
      <w:lvlJc w:val="left"/>
      <w:pPr>
        <w:ind w:left="360" w:hanging="360"/>
      </w:pPr>
      <w:rPr>
        <w:rFonts w:hint="default"/>
        <w:b w:val="0"/>
        <w:color w:val="auto"/>
      </w:rPr>
    </w:lvl>
    <w:lvl w:ilvl="1">
      <w:start w:val="1"/>
      <w:numFmt w:val="decimal"/>
      <w:lvlText w:val="%1.%2."/>
      <w:lvlJc w:val="left"/>
      <w:pPr>
        <w:ind w:left="928" w:hanging="360"/>
      </w:pPr>
      <w:rPr>
        <w:rFonts w:hint="default"/>
        <w:b w:val="0"/>
        <w:color w:val="auto"/>
      </w:rPr>
    </w:lvl>
    <w:lvl w:ilvl="2">
      <w:start w:val="1"/>
      <w:numFmt w:val="decimal"/>
      <w:lvlText w:val="%1.%2.%3."/>
      <w:lvlJc w:val="left"/>
      <w:pPr>
        <w:ind w:left="1856" w:hanging="720"/>
      </w:pPr>
      <w:rPr>
        <w:rFonts w:hint="default"/>
        <w:b w:val="0"/>
        <w:color w:val="auto"/>
      </w:rPr>
    </w:lvl>
    <w:lvl w:ilvl="3">
      <w:start w:val="1"/>
      <w:numFmt w:val="decimal"/>
      <w:lvlText w:val="%1.%2.%3.%4."/>
      <w:lvlJc w:val="left"/>
      <w:pPr>
        <w:ind w:left="2424" w:hanging="720"/>
      </w:pPr>
      <w:rPr>
        <w:rFonts w:hint="default"/>
        <w:b w:val="0"/>
        <w:color w:val="auto"/>
      </w:rPr>
    </w:lvl>
    <w:lvl w:ilvl="4">
      <w:start w:val="1"/>
      <w:numFmt w:val="decimal"/>
      <w:lvlText w:val="%1.%2.%3.%4.%5."/>
      <w:lvlJc w:val="left"/>
      <w:pPr>
        <w:ind w:left="3352" w:hanging="1080"/>
      </w:pPr>
      <w:rPr>
        <w:rFonts w:hint="default"/>
        <w:b w:val="0"/>
        <w:color w:val="auto"/>
      </w:rPr>
    </w:lvl>
    <w:lvl w:ilvl="5">
      <w:start w:val="1"/>
      <w:numFmt w:val="decimal"/>
      <w:lvlText w:val="%1.%2.%3.%4.%5.%6."/>
      <w:lvlJc w:val="left"/>
      <w:pPr>
        <w:ind w:left="3920" w:hanging="1080"/>
      </w:pPr>
      <w:rPr>
        <w:rFonts w:hint="default"/>
        <w:b w:val="0"/>
        <w:color w:val="auto"/>
      </w:rPr>
    </w:lvl>
    <w:lvl w:ilvl="6">
      <w:start w:val="1"/>
      <w:numFmt w:val="decimal"/>
      <w:lvlText w:val="%1.%2.%3.%4.%5.%6.%7."/>
      <w:lvlJc w:val="left"/>
      <w:pPr>
        <w:ind w:left="4848" w:hanging="1440"/>
      </w:pPr>
      <w:rPr>
        <w:rFonts w:hint="default"/>
        <w:b w:val="0"/>
        <w:color w:val="auto"/>
      </w:rPr>
    </w:lvl>
    <w:lvl w:ilvl="7">
      <w:start w:val="1"/>
      <w:numFmt w:val="decimal"/>
      <w:lvlText w:val="%1.%2.%3.%4.%5.%6.%7.%8."/>
      <w:lvlJc w:val="left"/>
      <w:pPr>
        <w:ind w:left="5416" w:hanging="1440"/>
      </w:pPr>
      <w:rPr>
        <w:rFonts w:hint="default"/>
        <w:b w:val="0"/>
        <w:color w:val="auto"/>
      </w:rPr>
    </w:lvl>
    <w:lvl w:ilvl="8">
      <w:start w:val="1"/>
      <w:numFmt w:val="decimal"/>
      <w:lvlText w:val="%1.%2.%3.%4.%5.%6.%7.%8.%9."/>
      <w:lvlJc w:val="left"/>
      <w:pPr>
        <w:ind w:left="6344" w:hanging="1800"/>
      </w:pPr>
      <w:rPr>
        <w:rFonts w:hint="default"/>
        <w:b w:val="0"/>
        <w:color w:val="auto"/>
      </w:rPr>
    </w:lvl>
  </w:abstractNum>
  <w:abstractNum w:abstractNumId="15"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5C5040A6"/>
    <w:multiLevelType w:val="multilevel"/>
    <w:tmpl w:val="55921690"/>
    <w:lvl w:ilvl="0">
      <w:start w:val="10"/>
      <w:numFmt w:val="decimal"/>
      <w:lvlText w:val="%1."/>
      <w:lvlJc w:val="left"/>
      <w:pPr>
        <w:ind w:left="1012" w:hanging="444"/>
      </w:pPr>
      <w:rPr>
        <w:rFonts w:hint="default"/>
        <w:b w:val="0"/>
        <w:bCs w:val="0"/>
      </w:rPr>
    </w:lvl>
    <w:lvl w:ilvl="1">
      <w:start w:val="1"/>
      <w:numFmt w:val="decimal"/>
      <w:lvlText w:val="%1.%2."/>
      <w:lvlJc w:val="left"/>
      <w:pPr>
        <w:ind w:left="1164" w:hanging="444"/>
      </w:pPr>
      <w:rPr>
        <w:rFonts w:hint="default"/>
        <w:b w:val="0"/>
        <w:bCs w:val="0"/>
      </w:rPr>
    </w:lvl>
    <w:lvl w:ilvl="2">
      <w:start w:val="1"/>
      <w:numFmt w:val="decimal"/>
      <w:lvlText w:val="%1.%2.%3."/>
      <w:lvlJc w:val="left"/>
      <w:pPr>
        <w:ind w:left="2160" w:hanging="720"/>
      </w:pPr>
      <w:rPr>
        <w:rFonts w:hint="default"/>
        <w:b w:val="0"/>
        <w:b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5D541824"/>
    <w:multiLevelType w:val="hybridMultilevel"/>
    <w:tmpl w:val="26CCC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1B515F"/>
    <w:multiLevelType w:val="hybridMultilevel"/>
    <w:tmpl w:val="B1D239CE"/>
    <w:lvl w:ilvl="0" w:tplc="9D2C3F7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62AB047C"/>
    <w:multiLevelType w:val="multilevel"/>
    <w:tmpl w:val="4A26F09E"/>
    <w:lvl w:ilvl="0">
      <w:start w:val="1"/>
      <w:numFmt w:val="decimal"/>
      <w:lvlText w:val="%1."/>
      <w:lvlJc w:val="left"/>
      <w:pPr>
        <w:ind w:left="502" w:hanging="360"/>
      </w:pPr>
      <w:rPr>
        <w:rFonts w:hint="default"/>
      </w:rPr>
    </w:lvl>
    <w:lvl w:ilvl="1">
      <w:start w:val="1"/>
      <w:numFmt w:val="decimal"/>
      <w:isLgl/>
      <w:lvlText w:val="%1.%2."/>
      <w:lvlJc w:val="left"/>
      <w:pPr>
        <w:ind w:left="2487" w:hanging="360"/>
      </w:pPr>
      <w:rPr>
        <w:rFonts w:eastAsia="Calibri" w:cs="Arial" w:hint="default"/>
      </w:rPr>
    </w:lvl>
    <w:lvl w:ilvl="2">
      <w:start w:val="1"/>
      <w:numFmt w:val="decimal"/>
      <w:isLgl/>
      <w:lvlText w:val="%1.%2.%3."/>
      <w:lvlJc w:val="left"/>
      <w:pPr>
        <w:ind w:left="1080" w:hanging="720"/>
      </w:pPr>
      <w:rPr>
        <w:rFonts w:eastAsia="Calibri" w:cs="Arial" w:hint="default"/>
      </w:rPr>
    </w:lvl>
    <w:lvl w:ilvl="3">
      <w:start w:val="1"/>
      <w:numFmt w:val="decimal"/>
      <w:isLgl/>
      <w:lvlText w:val="%1.%2.%3.%4."/>
      <w:lvlJc w:val="left"/>
      <w:pPr>
        <w:ind w:left="1080" w:hanging="720"/>
      </w:pPr>
      <w:rPr>
        <w:rFonts w:eastAsia="Calibri" w:cs="Arial" w:hint="default"/>
      </w:rPr>
    </w:lvl>
    <w:lvl w:ilvl="4">
      <w:start w:val="1"/>
      <w:numFmt w:val="decimal"/>
      <w:isLgl/>
      <w:lvlText w:val="%1.%2.%3.%4.%5."/>
      <w:lvlJc w:val="left"/>
      <w:pPr>
        <w:ind w:left="1440" w:hanging="1080"/>
      </w:pPr>
      <w:rPr>
        <w:rFonts w:eastAsia="Calibri" w:cs="Arial" w:hint="default"/>
      </w:rPr>
    </w:lvl>
    <w:lvl w:ilvl="5">
      <w:start w:val="1"/>
      <w:numFmt w:val="decimal"/>
      <w:isLgl/>
      <w:lvlText w:val="%1.%2.%3.%4.%5.%6."/>
      <w:lvlJc w:val="left"/>
      <w:pPr>
        <w:ind w:left="1440" w:hanging="1080"/>
      </w:pPr>
      <w:rPr>
        <w:rFonts w:eastAsia="Calibri" w:cs="Arial" w:hint="default"/>
      </w:rPr>
    </w:lvl>
    <w:lvl w:ilvl="6">
      <w:start w:val="1"/>
      <w:numFmt w:val="decimal"/>
      <w:isLgl/>
      <w:lvlText w:val="%1.%2.%3.%4.%5.%6.%7."/>
      <w:lvlJc w:val="left"/>
      <w:pPr>
        <w:ind w:left="1800" w:hanging="1440"/>
      </w:pPr>
      <w:rPr>
        <w:rFonts w:eastAsia="Calibri" w:cs="Arial" w:hint="default"/>
      </w:rPr>
    </w:lvl>
    <w:lvl w:ilvl="7">
      <w:start w:val="1"/>
      <w:numFmt w:val="decimal"/>
      <w:isLgl/>
      <w:lvlText w:val="%1.%2.%3.%4.%5.%6.%7.%8."/>
      <w:lvlJc w:val="left"/>
      <w:pPr>
        <w:ind w:left="1800" w:hanging="1440"/>
      </w:pPr>
      <w:rPr>
        <w:rFonts w:eastAsia="Calibri" w:cs="Arial" w:hint="default"/>
      </w:rPr>
    </w:lvl>
    <w:lvl w:ilvl="8">
      <w:start w:val="1"/>
      <w:numFmt w:val="decimal"/>
      <w:isLgl/>
      <w:lvlText w:val="%1.%2.%3.%4.%5.%6.%7.%8.%9."/>
      <w:lvlJc w:val="left"/>
      <w:pPr>
        <w:ind w:left="2160" w:hanging="1800"/>
      </w:pPr>
      <w:rPr>
        <w:rFonts w:eastAsia="Calibri" w:cs="Arial" w:hint="default"/>
      </w:rPr>
    </w:lvl>
  </w:abstractNum>
  <w:abstractNum w:abstractNumId="20" w15:restartNumberingAfterBreak="0">
    <w:nsid w:val="645A2E73"/>
    <w:multiLevelType w:val="multilevel"/>
    <w:tmpl w:val="4E40468A"/>
    <w:lvl w:ilvl="0">
      <w:start w:val="4"/>
      <w:numFmt w:val="decimal"/>
      <w:lvlText w:val="%1."/>
      <w:lvlJc w:val="left"/>
      <w:pPr>
        <w:ind w:left="360" w:hanging="360"/>
      </w:pPr>
      <w:rPr>
        <w:rFonts w:ascii="Calibri" w:hAnsi="Calibri" w:cs="Calibri" w:hint="default"/>
      </w:rPr>
    </w:lvl>
    <w:lvl w:ilvl="1">
      <w:start w:val="2"/>
      <w:numFmt w:val="decimal"/>
      <w:lvlText w:val="%1.%2."/>
      <w:lvlJc w:val="left"/>
      <w:pPr>
        <w:ind w:left="7290" w:hanging="360"/>
      </w:pPr>
      <w:rPr>
        <w:rFonts w:ascii="Calibri" w:hAnsi="Calibri" w:cs="Calibri" w:hint="default"/>
      </w:rPr>
    </w:lvl>
    <w:lvl w:ilvl="2">
      <w:start w:val="1"/>
      <w:numFmt w:val="decimal"/>
      <w:lvlText w:val="%1.%2.%3."/>
      <w:lvlJc w:val="left"/>
      <w:pPr>
        <w:ind w:left="1854" w:hanging="720"/>
      </w:pPr>
      <w:rPr>
        <w:rFonts w:ascii="Calibri" w:hAnsi="Calibri" w:cs="Calibri" w:hint="default"/>
      </w:rPr>
    </w:lvl>
    <w:lvl w:ilvl="3">
      <w:start w:val="1"/>
      <w:numFmt w:val="decimal"/>
      <w:lvlText w:val="%1.%2.%3.%4."/>
      <w:lvlJc w:val="left"/>
      <w:pPr>
        <w:ind w:left="2421" w:hanging="720"/>
      </w:pPr>
      <w:rPr>
        <w:rFonts w:ascii="Calibri" w:hAnsi="Calibri" w:cs="Calibri" w:hint="default"/>
      </w:rPr>
    </w:lvl>
    <w:lvl w:ilvl="4">
      <w:start w:val="1"/>
      <w:numFmt w:val="decimal"/>
      <w:lvlText w:val="%1.%2.%3.%4.%5."/>
      <w:lvlJc w:val="left"/>
      <w:pPr>
        <w:ind w:left="3348" w:hanging="1080"/>
      </w:pPr>
      <w:rPr>
        <w:rFonts w:ascii="Calibri" w:hAnsi="Calibri" w:cs="Calibri" w:hint="default"/>
      </w:rPr>
    </w:lvl>
    <w:lvl w:ilvl="5">
      <w:start w:val="1"/>
      <w:numFmt w:val="decimal"/>
      <w:lvlText w:val="%1.%2.%3.%4.%5.%6."/>
      <w:lvlJc w:val="left"/>
      <w:pPr>
        <w:ind w:left="3915" w:hanging="1080"/>
      </w:pPr>
      <w:rPr>
        <w:rFonts w:ascii="Calibri" w:hAnsi="Calibri" w:cs="Calibri" w:hint="default"/>
      </w:rPr>
    </w:lvl>
    <w:lvl w:ilvl="6">
      <w:start w:val="1"/>
      <w:numFmt w:val="decimal"/>
      <w:lvlText w:val="%1.%2.%3.%4.%5.%6.%7."/>
      <w:lvlJc w:val="left"/>
      <w:pPr>
        <w:ind w:left="4842" w:hanging="1440"/>
      </w:pPr>
      <w:rPr>
        <w:rFonts w:ascii="Calibri" w:hAnsi="Calibri" w:cs="Calibri" w:hint="default"/>
      </w:rPr>
    </w:lvl>
    <w:lvl w:ilvl="7">
      <w:start w:val="1"/>
      <w:numFmt w:val="decimal"/>
      <w:lvlText w:val="%1.%2.%3.%4.%5.%6.%7.%8."/>
      <w:lvlJc w:val="left"/>
      <w:pPr>
        <w:ind w:left="5409" w:hanging="1440"/>
      </w:pPr>
      <w:rPr>
        <w:rFonts w:ascii="Calibri" w:hAnsi="Calibri" w:cs="Calibri" w:hint="default"/>
      </w:rPr>
    </w:lvl>
    <w:lvl w:ilvl="8">
      <w:start w:val="1"/>
      <w:numFmt w:val="decimal"/>
      <w:lvlText w:val="%1.%2.%3.%4.%5.%6.%7.%8.%9."/>
      <w:lvlJc w:val="left"/>
      <w:pPr>
        <w:ind w:left="6336" w:hanging="1800"/>
      </w:pPr>
      <w:rPr>
        <w:rFonts w:ascii="Calibri" w:hAnsi="Calibri" w:cs="Calibri" w:hint="default"/>
      </w:rPr>
    </w:lvl>
  </w:abstractNum>
  <w:abstractNum w:abstractNumId="21" w15:restartNumberingAfterBreak="0">
    <w:nsid w:val="64C7044A"/>
    <w:multiLevelType w:val="hybridMultilevel"/>
    <w:tmpl w:val="E6365A26"/>
    <w:lvl w:ilvl="0" w:tplc="A9607968">
      <w:start w:val="6"/>
      <w:numFmt w:val="decimal"/>
      <w:lvlText w:val="%1."/>
      <w:lvlJc w:val="left"/>
      <w:pPr>
        <w:tabs>
          <w:tab w:val="num" w:pos="900"/>
        </w:tabs>
        <w:ind w:left="900" w:hanging="360"/>
      </w:pPr>
      <w:rPr>
        <w:rFonts w:hint="default"/>
      </w:rPr>
    </w:lvl>
    <w:lvl w:ilvl="1" w:tplc="04270019">
      <w:start w:val="1"/>
      <w:numFmt w:val="lowerLetter"/>
      <w:lvlText w:val="%2."/>
      <w:lvlJc w:val="left"/>
      <w:pPr>
        <w:tabs>
          <w:tab w:val="num" w:pos="1620"/>
        </w:tabs>
        <w:ind w:left="1620" w:hanging="360"/>
      </w:pPr>
    </w:lvl>
    <w:lvl w:ilvl="2" w:tplc="0427001B" w:tentative="1">
      <w:start w:val="1"/>
      <w:numFmt w:val="lowerRoman"/>
      <w:lvlText w:val="%3."/>
      <w:lvlJc w:val="right"/>
      <w:pPr>
        <w:tabs>
          <w:tab w:val="num" w:pos="2340"/>
        </w:tabs>
        <w:ind w:left="2340" w:hanging="180"/>
      </w:pPr>
    </w:lvl>
    <w:lvl w:ilvl="3" w:tplc="0427000F" w:tentative="1">
      <w:start w:val="1"/>
      <w:numFmt w:val="decimal"/>
      <w:lvlText w:val="%4."/>
      <w:lvlJc w:val="left"/>
      <w:pPr>
        <w:tabs>
          <w:tab w:val="num" w:pos="3060"/>
        </w:tabs>
        <w:ind w:left="3060" w:hanging="360"/>
      </w:pPr>
    </w:lvl>
    <w:lvl w:ilvl="4" w:tplc="04270019" w:tentative="1">
      <w:start w:val="1"/>
      <w:numFmt w:val="lowerLetter"/>
      <w:lvlText w:val="%5."/>
      <w:lvlJc w:val="left"/>
      <w:pPr>
        <w:tabs>
          <w:tab w:val="num" w:pos="3780"/>
        </w:tabs>
        <w:ind w:left="3780" w:hanging="360"/>
      </w:pPr>
    </w:lvl>
    <w:lvl w:ilvl="5" w:tplc="0427001B" w:tentative="1">
      <w:start w:val="1"/>
      <w:numFmt w:val="lowerRoman"/>
      <w:lvlText w:val="%6."/>
      <w:lvlJc w:val="right"/>
      <w:pPr>
        <w:tabs>
          <w:tab w:val="num" w:pos="4500"/>
        </w:tabs>
        <w:ind w:left="4500" w:hanging="180"/>
      </w:pPr>
    </w:lvl>
    <w:lvl w:ilvl="6" w:tplc="0427000F" w:tentative="1">
      <w:start w:val="1"/>
      <w:numFmt w:val="decimal"/>
      <w:lvlText w:val="%7."/>
      <w:lvlJc w:val="left"/>
      <w:pPr>
        <w:tabs>
          <w:tab w:val="num" w:pos="5220"/>
        </w:tabs>
        <w:ind w:left="5220" w:hanging="360"/>
      </w:pPr>
    </w:lvl>
    <w:lvl w:ilvl="7" w:tplc="04270019" w:tentative="1">
      <w:start w:val="1"/>
      <w:numFmt w:val="lowerLetter"/>
      <w:lvlText w:val="%8."/>
      <w:lvlJc w:val="left"/>
      <w:pPr>
        <w:tabs>
          <w:tab w:val="num" w:pos="5940"/>
        </w:tabs>
        <w:ind w:left="5940" w:hanging="360"/>
      </w:pPr>
    </w:lvl>
    <w:lvl w:ilvl="8" w:tplc="0427001B" w:tentative="1">
      <w:start w:val="1"/>
      <w:numFmt w:val="lowerRoman"/>
      <w:lvlText w:val="%9."/>
      <w:lvlJc w:val="right"/>
      <w:pPr>
        <w:tabs>
          <w:tab w:val="num" w:pos="6660"/>
        </w:tabs>
        <w:ind w:left="6660" w:hanging="180"/>
      </w:pPr>
    </w:lvl>
  </w:abstractNum>
  <w:abstractNum w:abstractNumId="22" w15:restartNumberingAfterBreak="0">
    <w:nsid w:val="697F74BD"/>
    <w:multiLevelType w:val="multilevel"/>
    <w:tmpl w:val="979A5DB8"/>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FAA0BC2"/>
    <w:multiLevelType w:val="multilevel"/>
    <w:tmpl w:val="01B0F9CC"/>
    <w:lvl w:ilvl="0">
      <w:start w:val="1"/>
      <w:numFmt w:val="decimal"/>
      <w:isLgl/>
      <w:lvlText w:val="%1."/>
      <w:lvlJc w:val="right"/>
      <w:pPr>
        <w:tabs>
          <w:tab w:val="num" w:pos="284"/>
        </w:tabs>
        <w:ind w:left="284" w:hanging="284"/>
      </w:pPr>
      <w:rPr>
        <w:rFonts w:ascii="Times New Roman" w:hAnsi="Times New Roman" w:hint="default"/>
        <w:b w:val="0"/>
        <w:i w:val="0"/>
        <w:sz w:val="24"/>
      </w:rPr>
    </w:lvl>
    <w:lvl w:ilvl="1">
      <w:start w:val="1"/>
      <w:numFmt w:val="decimal"/>
      <w:pStyle w:val="ListNumber"/>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24" w15:restartNumberingAfterBreak="0">
    <w:nsid w:val="70902258"/>
    <w:multiLevelType w:val="multilevel"/>
    <w:tmpl w:val="2DBC04F0"/>
    <w:lvl w:ilvl="0">
      <w:start w:val="1"/>
      <w:numFmt w:val="decimal"/>
      <w:lvlText w:val="%1."/>
      <w:lvlJc w:val="left"/>
      <w:pPr>
        <w:ind w:left="360" w:hanging="360"/>
      </w:pPr>
      <w:rPr>
        <w:rFonts w:hint="default"/>
        <w:b/>
      </w:rPr>
    </w:lvl>
    <w:lvl w:ilvl="1">
      <w:start w:val="1"/>
      <w:numFmt w:val="decimal"/>
      <w:lvlText w:val="%1.%2."/>
      <w:lvlJc w:val="left"/>
      <w:pPr>
        <w:ind w:left="644" w:hanging="360"/>
      </w:pPr>
      <w:rPr>
        <w:rFonts w:ascii="Calibri" w:hAnsi="Calibri" w:cs="Times New Roman" w:hint="default"/>
        <w:b w:val="0"/>
        <w:i w:val="0"/>
        <w:color w:val="auto"/>
        <w:sz w:val="22"/>
        <w:szCs w:val="22"/>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71AB0792"/>
    <w:multiLevelType w:val="multilevel"/>
    <w:tmpl w:val="3E884ED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862"/>
        </w:tabs>
        <w:ind w:left="862" w:hanging="72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6" w15:restartNumberingAfterBreak="0">
    <w:nsid w:val="73625272"/>
    <w:multiLevelType w:val="multilevel"/>
    <w:tmpl w:val="37BA4C36"/>
    <w:lvl w:ilvl="0">
      <w:start w:val="1"/>
      <w:numFmt w:val="decimal"/>
      <w:lvlText w:val="%1."/>
      <w:lvlJc w:val="left"/>
      <w:pPr>
        <w:ind w:left="460" w:hanging="460"/>
      </w:pPr>
      <w:rPr>
        <w:rFonts w:hint="default"/>
      </w:rPr>
    </w:lvl>
    <w:lvl w:ilvl="1">
      <w:start w:val="1"/>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7C63B95"/>
    <w:multiLevelType w:val="multilevel"/>
    <w:tmpl w:val="9AC887CC"/>
    <w:lvl w:ilvl="0">
      <w:start w:val="1"/>
      <w:numFmt w:val="decimal"/>
      <w:lvlText w:val="%1."/>
      <w:lvlJc w:val="left"/>
      <w:pPr>
        <w:ind w:left="360" w:hanging="360"/>
      </w:pPr>
      <w:rPr>
        <w:rFonts w:hint="default"/>
        <w:b/>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9D81BD2"/>
    <w:multiLevelType w:val="multilevel"/>
    <w:tmpl w:val="B7C6BAA2"/>
    <w:lvl w:ilvl="0">
      <w:start w:val="1"/>
      <w:numFmt w:val="decimal"/>
      <w:pStyle w:val="1tekstas"/>
      <w:lvlText w:val="%1."/>
      <w:lvlJc w:val="left"/>
      <w:pPr>
        <w:ind w:left="6882" w:hanging="360"/>
      </w:pPr>
      <w:rPr>
        <w:b w:val="0"/>
        <w:sz w:val="23"/>
        <w:szCs w:val="23"/>
      </w:rPr>
    </w:lvl>
    <w:lvl w:ilvl="1">
      <w:start w:val="1"/>
      <w:numFmt w:val="decimal"/>
      <w:pStyle w:val="11tekstas"/>
      <w:lvlText w:val="%1.%2."/>
      <w:lvlJc w:val="left"/>
      <w:pPr>
        <w:ind w:left="5820" w:hanging="432"/>
      </w:pPr>
      <w:rPr>
        <w:sz w:val="23"/>
        <w:szCs w:val="23"/>
      </w:rPr>
    </w:lvl>
    <w:lvl w:ilvl="2">
      <w:start w:val="1"/>
      <w:numFmt w:val="decimal"/>
      <w:pStyle w:val="111tekstas"/>
      <w:lvlText w:val="%1.%2.%3."/>
      <w:lvlJc w:val="left"/>
      <w:pPr>
        <w:ind w:left="6612" w:hanging="504"/>
      </w:pPr>
    </w:lvl>
    <w:lvl w:ilvl="3">
      <w:start w:val="1"/>
      <w:numFmt w:val="decimal"/>
      <w:lvlText w:val="%1.%2.%3.%4."/>
      <w:lvlJc w:val="left"/>
      <w:pPr>
        <w:ind w:left="7116" w:hanging="648"/>
      </w:pPr>
    </w:lvl>
    <w:lvl w:ilvl="4">
      <w:start w:val="1"/>
      <w:numFmt w:val="decimal"/>
      <w:lvlText w:val="%1.%2.%3.%4.%5."/>
      <w:lvlJc w:val="left"/>
      <w:pPr>
        <w:ind w:left="7620" w:hanging="792"/>
      </w:pPr>
    </w:lvl>
    <w:lvl w:ilvl="5">
      <w:start w:val="1"/>
      <w:numFmt w:val="decimal"/>
      <w:lvlText w:val="%1.%2.%3.%4.%5.%6."/>
      <w:lvlJc w:val="left"/>
      <w:pPr>
        <w:ind w:left="8124" w:hanging="936"/>
      </w:pPr>
    </w:lvl>
    <w:lvl w:ilvl="6">
      <w:start w:val="1"/>
      <w:numFmt w:val="decimal"/>
      <w:lvlText w:val="%1.%2.%3.%4.%5.%6.%7."/>
      <w:lvlJc w:val="left"/>
      <w:pPr>
        <w:ind w:left="8628" w:hanging="1080"/>
      </w:pPr>
    </w:lvl>
    <w:lvl w:ilvl="7">
      <w:start w:val="1"/>
      <w:numFmt w:val="decimal"/>
      <w:lvlText w:val="%1.%2.%3.%4.%5.%6.%7.%8."/>
      <w:lvlJc w:val="left"/>
      <w:pPr>
        <w:ind w:left="9132" w:hanging="1224"/>
      </w:pPr>
    </w:lvl>
    <w:lvl w:ilvl="8">
      <w:start w:val="1"/>
      <w:numFmt w:val="decimal"/>
      <w:lvlText w:val="%1.%2.%3.%4.%5.%6.%7.%8.%9."/>
      <w:lvlJc w:val="left"/>
      <w:pPr>
        <w:ind w:left="9708" w:hanging="1440"/>
      </w:pPr>
    </w:lvl>
  </w:abstractNum>
  <w:abstractNum w:abstractNumId="29" w15:restartNumberingAfterBreak="0">
    <w:nsid w:val="7A350B56"/>
    <w:multiLevelType w:val="multilevel"/>
    <w:tmpl w:val="4066DD6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7D2006B2"/>
    <w:multiLevelType w:val="multilevel"/>
    <w:tmpl w:val="F9CC9492"/>
    <w:lvl w:ilvl="0">
      <w:start w:val="1"/>
      <w:numFmt w:val="decimal"/>
      <w:lvlText w:val="%1."/>
      <w:lvlJc w:val="left"/>
      <w:pPr>
        <w:ind w:left="1070" w:hanging="360"/>
      </w:pPr>
      <w:rPr>
        <w:rFonts w:ascii="Calibri" w:eastAsia="Times New Roman" w:hAnsi="Calibri" w:cs="Times New Roman"/>
        <w:b w:val="0"/>
      </w:rPr>
    </w:lvl>
    <w:lvl w:ilvl="1">
      <w:start w:val="1"/>
      <w:numFmt w:val="decimal"/>
      <w:isLgl/>
      <w:lvlText w:val="%1.%2."/>
      <w:lvlJc w:val="left"/>
      <w:pPr>
        <w:ind w:left="1495" w:hanging="360"/>
      </w:pPr>
      <w:rPr>
        <w:rFonts w:hint="default"/>
        <w:b w:val="0"/>
      </w:rPr>
    </w:lvl>
    <w:lvl w:ilvl="2">
      <w:start w:val="1"/>
      <w:numFmt w:val="decimal"/>
      <w:isLgl/>
      <w:lvlText w:val="%1.%2.%3."/>
      <w:lvlJc w:val="left"/>
      <w:pPr>
        <w:ind w:left="2422" w:hanging="720"/>
      </w:pPr>
      <w:rPr>
        <w:rFonts w:hint="default"/>
        <w:b w:val="0"/>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num w:numId="1" w16cid:durableId="159589149">
    <w:abstractNumId w:val="15"/>
  </w:num>
  <w:num w:numId="2" w16cid:durableId="1315793350">
    <w:abstractNumId w:val="0"/>
  </w:num>
  <w:num w:numId="3" w16cid:durableId="1993019303">
    <w:abstractNumId w:val="17"/>
  </w:num>
  <w:num w:numId="4" w16cid:durableId="886451764">
    <w:abstractNumId w:val="12"/>
  </w:num>
  <w:num w:numId="5" w16cid:durableId="1762877087">
    <w:abstractNumId w:val="21"/>
  </w:num>
  <w:num w:numId="6" w16cid:durableId="274602055">
    <w:abstractNumId w:val="23"/>
  </w:num>
  <w:num w:numId="7" w16cid:durableId="730616664">
    <w:abstractNumId w:val="11"/>
  </w:num>
  <w:num w:numId="8" w16cid:durableId="1962344796">
    <w:abstractNumId w:val="9"/>
  </w:num>
  <w:num w:numId="9" w16cid:durableId="1317804771">
    <w:abstractNumId w:val="28"/>
  </w:num>
  <w:num w:numId="10" w16cid:durableId="1828857639">
    <w:abstractNumId w:val="22"/>
  </w:num>
  <w:num w:numId="11" w16cid:durableId="402024364">
    <w:abstractNumId w:val="7"/>
  </w:num>
  <w:num w:numId="12" w16cid:durableId="83427538">
    <w:abstractNumId w:val="18"/>
  </w:num>
  <w:num w:numId="13" w16cid:durableId="1221483567">
    <w:abstractNumId w:val="27"/>
  </w:num>
  <w:num w:numId="14" w16cid:durableId="894664188">
    <w:abstractNumId w:val="20"/>
  </w:num>
  <w:num w:numId="15" w16cid:durableId="291905976">
    <w:abstractNumId w:val="2"/>
  </w:num>
  <w:num w:numId="16" w16cid:durableId="895119319">
    <w:abstractNumId w:val="19"/>
  </w:num>
  <w:num w:numId="17" w16cid:durableId="777331587">
    <w:abstractNumId w:val="8"/>
  </w:num>
  <w:num w:numId="18" w16cid:durableId="719213516">
    <w:abstractNumId w:val="25"/>
  </w:num>
  <w:num w:numId="19" w16cid:durableId="418603231">
    <w:abstractNumId w:val="6"/>
  </w:num>
  <w:num w:numId="20" w16cid:durableId="156507568">
    <w:abstractNumId w:val="13"/>
  </w:num>
  <w:num w:numId="21" w16cid:durableId="5151976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50548949">
    <w:abstractNumId w:val="10"/>
  </w:num>
  <w:num w:numId="23" w16cid:durableId="492532885">
    <w:abstractNumId w:val="30"/>
  </w:num>
  <w:num w:numId="24" w16cid:durableId="1374235503">
    <w:abstractNumId w:val="3"/>
  </w:num>
  <w:num w:numId="25" w16cid:durableId="2074427352">
    <w:abstractNumId w:val="1"/>
  </w:num>
  <w:num w:numId="26" w16cid:durableId="965890907">
    <w:abstractNumId w:val="16"/>
  </w:num>
  <w:num w:numId="27" w16cid:durableId="598608176">
    <w:abstractNumId w:val="14"/>
  </w:num>
  <w:num w:numId="28" w16cid:durableId="352346411">
    <w:abstractNumId w:val="29"/>
  </w:num>
  <w:num w:numId="29" w16cid:durableId="308175097">
    <w:abstractNumId w:val="24"/>
  </w:num>
  <w:num w:numId="30" w16cid:durableId="2113743622">
    <w:abstractNumId w:val="5"/>
  </w:num>
  <w:num w:numId="31" w16cid:durableId="1197307646">
    <w:abstractNumId w:val="26"/>
  </w:num>
  <w:num w:numId="32" w16cid:durableId="3644499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413"/>
    <w:rsid w:val="00004500"/>
    <w:rsid w:val="000059A8"/>
    <w:rsid w:val="00006767"/>
    <w:rsid w:val="000070E5"/>
    <w:rsid w:val="00007959"/>
    <w:rsid w:val="00007CB7"/>
    <w:rsid w:val="00007FF1"/>
    <w:rsid w:val="0001011C"/>
    <w:rsid w:val="000104A7"/>
    <w:rsid w:val="0001087A"/>
    <w:rsid w:val="00013118"/>
    <w:rsid w:val="00013FF2"/>
    <w:rsid w:val="00014F80"/>
    <w:rsid w:val="00022E7E"/>
    <w:rsid w:val="00023C61"/>
    <w:rsid w:val="00024413"/>
    <w:rsid w:val="000255F6"/>
    <w:rsid w:val="000255F9"/>
    <w:rsid w:val="000258E6"/>
    <w:rsid w:val="00026111"/>
    <w:rsid w:val="00026225"/>
    <w:rsid w:val="00031BE8"/>
    <w:rsid w:val="00032011"/>
    <w:rsid w:val="000322D2"/>
    <w:rsid w:val="00033D92"/>
    <w:rsid w:val="00034496"/>
    <w:rsid w:val="0003640C"/>
    <w:rsid w:val="00036BC7"/>
    <w:rsid w:val="00036FF7"/>
    <w:rsid w:val="00037D43"/>
    <w:rsid w:val="00040B1C"/>
    <w:rsid w:val="00041F8F"/>
    <w:rsid w:val="0004215D"/>
    <w:rsid w:val="00044101"/>
    <w:rsid w:val="00046064"/>
    <w:rsid w:val="00050905"/>
    <w:rsid w:val="000520A4"/>
    <w:rsid w:val="00052638"/>
    <w:rsid w:val="00052A9B"/>
    <w:rsid w:val="00053702"/>
    <w:rsid w:val="00054409"/>
    <w:rsid w:val="00054982"/>
    <w:rsid w:val="00055C8F"/>
    <w:rsid w:val="00055F53"/>
    <w:rsid w:val="000564C5"/>
    <w:rsid w:val="000567EE"/>
    <w:rsid w:val="00056DDB"/>
    <w:rsid w:val="0007228A"/>
    <w:rsid w:val="000760E7"/>
    <w:rsid w:val="0007692D"/>
    <w:rsid w:val="000775FC"/>
    <w:rsid w:val="000810B4"/>
    <w:rsid w:val="00081861"/>
    <w:rsid w:val="00085CD2"/>
    <w:rsid w:val="00090732"/>
    <w:rsid w:val="00092363"/>
    <w:rsid w:val="00092783"/>
    <w:rsid w:val="0009337D"/>
    <w:rsid w:val="00093BAE"/>
    <w:rsid w:val="000948B7"/>
    <w:rsid w:val="00097943"/>
    <w:rsid w:val="000A099E"/>
    <w:rsid w:val="000A2927"/>
    <w:rsid w:val="000A5BDE"/>
    <w:rsid w:val="000B00D5"/>
    <w:rsid w:val="000B24C2"/>
    <w:rsid w:val="000B44FF"/>
    <w:rsid w:val="000B4526"/>
    <w:rsid w:val="000B65E5"/>
    <w:rsid w:val="000C2595"/>
    <w:rsid w:val="000C2EF7"/>
    <w:rsid w:val="000C3C8E"/>
    <w:rsid w:val="000D09C5"/>
    <w:rsid w:val="000D1313"/>
    <w:rsid w:val="000D280D"/>
    <w:rsid w:val="000D3A58"/>
    <w:rsid w:val="000D5149"/>
    <w:rsid w:val="000D6B64"/>
    <w:rsid w:val="000D71E3"/>
    <w:rsid w:val="000D750A"/>
    <w:rsid w:val="000D78DD"/>
    <w:rsid w:val="000E0B54"/>
    <w:rsid w:val="000E29A0"/>
    <w:rsid w:val="000F0BB3"/>
    <w:rsid w:val="000F1BB4"/>
    <w:rsid w:val="000F2E26"/>
    <w:rsid w:val="000F3DD2"/>
    <w:rsid w:val="000F7571"/>
    <w:rsid w:val="00100868"/>
    <w:rsid w:val="00101088"/>
    <w:rsid w:val="0010187A"/>
    <w:rsid w:val="00101FB9"/>
    <w:rsid w:val="001026C4"/>
    <w:rsid w:val="0010702E"/>
    <w:rsid w:val="0011083A"/>
    <w:rsid w:val="0011207D"/>
    <w:rsid w:val="00112E47"/>
    <w:rsid w:val="00113C29"/>
    <w:rsid w:val="00114847"/>
    <w:rsid w:val="00120A77"/>
    <w:rsid w:val="00121237"/>
    <w:rsid w:val="00127849"/>
    <w:rsid w:val="00134EA0"/>
    <w:rsid w:val="00135BA0"/>
    <w:rsid w:val="00136D7D"/>
    <w:rsid w:val="0013714B"/>
    <w:rsid w:val="0013747F"/>
    <w:rsid w:val="00140424"/>
    <w:rsid w:val="00140556"/>
    <w:rsid w:val="00140EF8"/>
    <w:rsid w:val="001419B3"/>
    <w:rsid w:val="00145114"/>
    <w:rsid w:val="0014750D"/>
    <w:rsid w:val="00151464"/>
    <w:rsid w:val="00152CDC"/>
    <w:rsid w:val="001534A3"/>
    <w:rsid w:val="00153BD3"/>
    <w:rsid w:val="001542ED"/>
    <w:rsid w:val="00154BB0"/>
    <w:rsid w:val="00154C39"/>
    <w:rsid w:val="00155881"/>
    <w:rsid w:val="001608D7"/>
    <w:rsid w:val="00161EAC"/>
    <w:rsid w:val="00162108"/>
    <w:rsid w:val="00164D40"/>
    <w:rsid w:val="00170B08"/>
    <w:rsid w:val="00170D3B"/>
    <w:rsid w:val="001718AB"/>
    <w:rsid w:val="001736D1"/>
    <w:rsid w:val="001768C8"/>
    <w:rsid w:val="00180BAA"/>
    <w:rsid w:val="0018120A"/>
    <w:rsid w:val="00182221"/>
    <w:rsid w:val="001860C2"/>
    <w:rsid w:val="00186DC6"/>
    <w:rsid w:val="00192204"/>
    <w:rsid w:val="001925B0"/>
    <w:rsid w:val="0019371C"/>
    <w:rsid w:val="001956A6"/>
    <w:rsid w:val="001966EC"/>
    <w:rsid w:val="00197A4B"/>
    <w:rsid w:val="001A1F2A"/>
    <w:rsid w:val="001A289D"/>
    <w:rsid w:val="001A3760"/>
    <w:rsid w:val="001A4291"/>
    <w:rsid w:val="001A7000"/>
    <w:rsid w:val="001A7B7D"/>
    <w:rsid w:val="001A7F18"/>
    <w:rsid w:val="001B14A6"/>
    <w:rsid w:val="001B2BC6"/>
    <w:rsid w:val="001B469F"/>
    <w:rsid w:val="001B70DC"/>
    <w:rsid w:val="001C1C3E"/>
    <w:rsid w:val="001C2D0D"/>
    <w:rsid w:val="001C39A9"/>
    <w:rsid w:val="001C4405"/>
    <w:rsid w:val="001C6FFE"/>
    <w:rsid w:val="001C756B"/>
    <w:rsid w:val="001D1566"/>
    <w:rsid w:val="001D2BDA"/>
    <w:rsid w:val="001D36CB"/>
    <w:rsid w:val="001D53F9"/>
    <w:rsid w:val="001E2584"/>
    <w:rsid w:val="001E2C99"/>
    <w:rsid w:val="001E2FB7"/>
    <w:rsid w:val="001E3ED8"/>
    <w:rsid w:val="001E4ABB"/>
    <w:rsid w:val="001E51D5"/>
    <w:rsid w:val="001E58A3"/>
    <w:rsid w:val="001F00FF"/>
    <w:rsid w:val="001F0108"/>
    <w:rsid w:val="001F2CE9"/>
    <w:rsid w:val="001F2D4C"/>
    <w:rsid w:val="001F45E5"/>
    <w:rsid w:val="001F5E8E"/>
    <w:rsid w:val="00201863"/>
    <w:rsid w:val="002019E7"/>
    <w:rsid w:val="002035B2"/>
    <w:rsid w:val="00203969"/>
    <w:rsid w:val="002071BB"/>
    <w:rsid w:val="002071BF"/>
    <w:rsid w:val="00207DD3"/>
    <w:rsid w:val="00211220"/>
    <w:rsid w:val="002127B9"/>
    <w:rsid w:val="002128DF"/>
    <w:rsid w:val="002132A5"/>
    <w:rsid w:val="00215952"/>
    <w:rsid w:val="002166BE"/>
    <w:rsid w:val="00216B9D"/>
    <w:rsid w:val="00220D4E"/>
    <w:rsid w:val="0022293C"/>
    <w:rsid w:val="00222D0A"/>
    <w:rsid w:val="0022491F"/>
    <w:rsid w:val="00224C46"/>
    <w:rsid w:val="00226540"/>
    <w:rsid w:val="00226631"/>
    <w:rsid w:val="00226CA0"/>
    <w:rsid w:val="00231FF3"/>
    <w:rsid w:val="00233F07"/>
    <w:rsid w:val="002340B5"/>
    <w:rsid w:val="00234E08"/>
    <w:rsid w:val="002376F8"/>
    <w:rsid w:val="00240DE2"/>
    <w:rsid w:val="002443FD"/>
    <w:rsid w:val="00245BE0"/>
    <w:rsid w:val="00245BEA"/>
    <w:rsid w:val="00246F7A"/>
    <w:rsid w:val="00247505"/>
    <w:rsid w:val="00250219"/>
    <w:rsid w:val="00250806"/>
    <w:rsid w:val="002527D5"/>
    <w:rsid w:val="00252CC4"/>
    <w:rsid w:val="002530CF"/>
    <w:rsid w:val="00254ADF"/>
    <w:rsid w:val="00256250"/>
    <w:rsid w:val="002577C7"/>
    <w:rsid w:val="00263533"/>
    <w:rsid w:val="00265C7F"/>
    <w:rsid w:val="002664AD"/>
    <w:rsid w:val="002701C3"/>
    <w:rsid w:val="0027072F"/>
    <w:rsid w:val="0027118E"/>
    <w:rsid w:val="0027267E"/>
    <w:rsid w:val="00272899"/>
    <w:rsid w:val="002761F1"/>
    <w:rsid w:val="00280EE9"/>
    <w:rsid w:val="00282D14"/>
    <w:rsid w:val="002845CF"/>
    <w:rsid w:val="00292743"/>
    <w:rsid w:val="00294989"/>
    <w:rsid w:val="002966C4"/>
    <w:rsid w:val="002976AB"/>
    <w:rsid w:val="002A0421"/>
    <w:rsid w:val="002A177A"/>
    <w:rsid w:val="002A3869"/>
    <w:rsid w:val="002A541D"/>
    <w:rsid w:val="002A6EA7"/>
    <w:rsid w:val="002B0141"/>
    <w:rsid w:val="002B01EC"/>
    <w:rsid w:val="002B0AD3"/>
    <w:rsid w:val="002B1752"/>
    <w:rsid w:val="002B601C"/>
    <w:rsid w:val="002B6A7C"/>
    <w:rsid w:val="002B7628"/>
    <w:rsid w:val="002C5032"/>
    <w:rsid w:val="002C55EE"/>
    <w:rsid w:val="002D22DE"/>
    <w:rsid w:val="002D54CF"/>
    <w:rsid w:val="002D70ED"/>
    <w:rsid w:val="002E158A"/>
    <w:rsid w:val="002E192F"/>
    <w:rsid w:val="002E1C81"/>
    <w:rsid w:val="002E2796"/>
    <w:rsid w:val="002E368B"/>
    <w:rsid w:val="002E5D38"/>
    <w:rsid w:val="002E6F90"/>
    <w:rsid w:val="002F04AC"/>
    <w:rsid w:val="002F6733"/>
    <w:rsid w:val="002F7051"/>
    <w:rsid w:val="002F7444"/>
    <w:rsid w:val="0030620B"/>
    <w:rsid w:val="00310044"/>
    <w:rsid w:val="0031152A"/>
    <w:rsid w:val="00313027"/>
    <w:rsid w:val="00314E97"/>
    <w:rsid w:val="00321369"/>
    <w:rsid w:val="00321B7E"/>
    <w:rsid w:val="003228EE"/>
    <w:rsid w:val="003230E2"/>
    <w:rsid w:val="00323AC7"/>
    <w:rsid w:val="00323D7A"/>
    <w:rsid w:val="00324EE5"/>
    <w:rsid w:val="00325C69"/>
    <w:rsid w:val="0032672F"/>
    <w:rsid w:val="00331116"/>
    <w:rsid w:val="003315AD"/>
    <w:rsid w:val="00331966"/>
    <w:rsid w:val="00331ABA"/>
    <w:rsid w:val="00335256"/>
    <w:rsid w:val="00337175"/>
    <w:rsid w:val="00340D74"/>
    <w:rsid w:val="0034545E"/>
    <w:rsid w:val="003467EF"/>
    <w:rsid w:val="00350ADC"/>
    <w:rsid w:val="00350CBB"/>
    <w:rsid w:val="00351063"/>
    <w:rsid w:val="00351078"/>
    <w:rsid w:val="00354012"/>
    <w:rsid w:val="0035456E"/>
    <w:rsid w:val="00354A22"/>
    <w:rsid w:val="00356308"/>
    <w:rsid w:val="00364C38"/>
    <w:rsid w:val="00364D48"/>
    <w:rsid w:val="00364D57"/>
    <w:rsid w:val="00365097"/>
    <w:rsid w:val="00366ED8"/>
    <w:rsid w:val="003672FE"/>
    <w:rsid w:val="00367F84"/>
    <w:rsid w:val="0037029D"/>
    <w:rsid w:val="00370B38"/>
    <w:rsid w:val="00371AA5"/>
    <w:rsid w:val="00372210"/>
    <w:rsid w:val="0037260B"/>
    <w:rsid w:val="0037331C"/>
    <w:rsid w:val="00373FF8"/>
    <w:rsid w:val="0037682E"/>
    <w:rsid w:val="00377F28"/>
    <w:rsid w:val="0038418A"/>
    <w:rsid w:val="00384E30"/>
    <w:rsid w:val="00386B69"/>
    <w:rsid w:val="0038760F"/>
    <w:rsid w:val="00390740"/>
    <w:rsid w:val="00395ABF"/>
    <w:rsid w:val="003977E3"/>
    <w:rsid w:val="003A0310"/>
    <w:rsid w:val="003A0B29"/>
    <w:rsid w:val="003A0C1D"/>
    <w:rsid w:val="003A259B"/>
    <w:rsid w:val="003A27C5"/>
    <w:rsid w:val="003A627F"/>
    <w:rsid w:val="003A7775"/>
    <w:rsid w:val="003A7B63"/>
    <w:rsid w:val="003B0938"/>
    <w:rsid w:val="003B362C"/>
    <w:rsid w:val="003B3CC2"/>
    <w:rsid w:val="003B4606"/>
    <w:rsid w:val="003B5E87"/>
    <w:rsid w:val="003B64FD"/>
    <w:rsid w:val="003C12EE"/>
    <w:rsid w:val="003C1911"/>
    <w:rsid w:val="003C1B0E"/>
    <w:rsid w:val="003C2FF9"/>
    <w:rsid w:val="003C3839"/>
    <w:rsid w:val="003C58FF"/>
    <w:rsid w:val="003C5A84"/>
    <w:rsid w:val="003D02E2"/>
    <w:rsid w:val="003D1C06"/>
    <w:rsid w:val="003D3D1A"/>
    <w:rsid w:val="003D414D"/>
    <w:rsid w:val="003E04CF"/>
    <w:rsid w:val="003E14F0"/>
    <w:rsid w:val="003E3C7A"/>
    <w:rsid w:val="003E3DD4"/>
    <w:rsid w:val="003E40CC"/>
    <w:rsid w:val="003E426D"/>
    <w:rsid w:val="003E7D41"/>
    <w:rsid w:val="003F1CE7"/>
    <w:rsid w:val="003F2D92"/>
    <w:rsid w:val="003F36FD"/>
    <w:rsid w:val="003F54A8"/>
    <w:rsid w:val="00400333"/>
    <w:rsid w:val="0040193D"/>
    <w:rsid w:val="0040548B"/>
    <w:rsid w:val="00406F7D"/>
    <w:rsid w:val="0041227B"/>
    <w:rsid w:val="0041334D"/>
    <w:rsid w:val="00414E6A"/>
    <w:rsid w:val="00416115"/>
    <w:rsid w:val="004179D0"/>
    <w:rsid w:val="00420A89"/>
    <w:rsid w:val="00424065"/>
    <w:rsid w:val="00424903"/>
    <w:rsid w:val="004259D2"/>
    <w:rsid w:val="00427B65"/>
    <w:rsid w:val="00427FDA"/>
    <w:rsid w:val="00434EAB"/>
    <w:rsid w:val="0043503E"/>
    <w:rsid w:val="00435A03"/>
    <w:rsid w:val="00437AED"/>
    <w:rsid w:val="00442B99"/>
    <w:rsid w:val="00445E38"/>
    <w:rsid w:val="004500FB"/>
    <w:rsid w:val="004505DA"/>
    <w:rsid w:val="00450642"/>
    <w:rsid w:val="00451641"/>
    <w:rsid w:val="00453F50"/>
    <w:rsid w:val="004548BC"/>
    <w:rsid w:val="00457012"/>
    <w:rsid w:val="00457AD3"/>
    <w:rsid w:val="004608B2"/>
    <w:rsid w:val="00462E6F"/>
    <w:rsid w:val="004632AF"/>
    <w:rsid w:val="004635A0"/>
    <w:rsid w:val="0046409F"/>
    <w:rsid w:val="00465C11"/>
    <w:rsid w:val="004734AC"/>
    <w:rsid w:val="00474178"/>
    <w:rsid w:val="00474D95"/>
    <w:rsid w:val="00476325"/>
    <w:rsid w:val="00477B84"/>
    <w:rsid w:val="00481923"/>
    <w:rsid w:val="00482E5C"/>
    <w:rsid w:val="00482E60"/>
    <w:rsid w:val="00485268"/>
    <w:rsid w:val="00491DD1"/>
    <w:rsid w:val="00493A15"/>
    <w:rsid w:val="00493A30"/>
    <w:rsid w:val="004957CE"/>
    <w:rsid w:val="00497156"/>
    <w:rsid w:val="004A054A"/>
    <w:rsid w:val="004A0990"/>
    <w:rsid w:val="004A16E5"/>
    <w:rsid w:val="004A1813"/>
    <w:rsid w:val="004A62A8"/>
    <w:rsid w:val="004A79F8"/>
    <w:rsid w:val="004B08E7"/>
    <w:rsid w:val="004B2433"/>
    <w:rsid w:val="004B5B11"/>
    <w:rsid w:val="004C3165"/>
    <w:rsid w:val="004C3AC9"/>
    <w:rsid w:val="004C6569"/>
    <w:rsid w:val="004D517D"/>
    <w:rsid w:val="004D5396"/>
    <w:rsid w:val="004D6B00"/>
    <w:rsid w:val="004E080E"/>
    <w:rsid w:val="004E0EB1"/>
    <w:rsid w:val="004E1D41"/>
    <w:rsid w:val="004E367C"/>
    <w:rsid w:val="004E66EA"/>
    <w:rsid w:val="004E7767"/>
    <w:rsid w:val="004F0014"/>
    <w:rsid w:val="004F2EE6"/>
    <w:rsid w:val="004F385D"/>
    <w:rsid w:val="004F3F42"/>
    <w:rsid w:val="004F4928"/>
    <w:rsid w:val="004F5A18"/>
    <w:rsid w:val="004F7999"/>
    <w:rsid w:val="004F7C00"/>
    <w:rsid w:val="00502EBC"/>
    <w:rsid w:val="005033EE"/>
    <w:rsid w:val="00505528"/>
    <w:rsid w:val="00505ECD"/>
    <w:rsid w:val="00505F13"/>
    <w:rsid w:val="005061C4"/>
    <w:rsid w:val="00507176"/>
    <w:rsid w:val="00507753"/>
    <w:rsid w:val="00511370"/>
    <w:rsid w:val="005113CB"/>
    <w:rsid w:val="00514C5B"/>
    <w:rsid w:val="00515FB4"/>
    <w:rsid w:val="00516509"/>
    <w:rsid w:val="00516C3A"/>
    <w:rsid w:val="00520123"/>
    <w:rsid w:val="00523F7D"/>
    <w:rsid w:val="005305DE"/>
    <w:rsid w:val="00531948"/>
    <w:rsid w:val="00534BA9"/>
    <w:rsid w:val="0053687D"/>
    <w:rsid w:val="005412DE"/>
    <w:rsid w:val="00543595"/>
    <w:rsid w:val="00543EA4"/>
    <w:rsid w:val="00545F10"/>
    <w:rsid w:val="00550E07"/>
    <w:rsid w:val="00551065"/>
    <w:rsid w:val="00551B7A"/>
    <w:rsid w:val="00551E74"/>
    <w:rsid w:val="00553DDF"/>
    <w:rsid w:val="0055637B"/>
    <w:rsid w:val="005565B3"/>
    <w:rsid w:val="00562B76"/>
    <w:rsid w:val="00564822"/>
    <w:rsid w:val="005650C6"/>
    <w:rsid w:val="0056512F"/>
    <w:rsid w:val="005656ED"/>
    <w:rsid w:val="005702C4"/>
    <w:rsid w:val="005764B3"/>
    <w:rsid w:val="005771D9"/>
    <w:rsid w:val="0057733D"/>
    <w:rsid w:val="00577A4A"/>
    <w:rsid w:val="005828D0"/>
    <w:rsid w:val="00585840"/>
    <w:rsid w:val="00590A00"/>
    <w:rsid w:val="00591F48"/>
    <w:rsid w:val="005920C6"/>
    <w:rsid w:val="0059637C"/>
    <w:rsid w:val="00597B91"/>
    <w:rsid w:val="005A1581"/>
    <w:rsid w:val="005A1C01"/>
    <w:rsid w:val="005A693E"/>
    <w:rsid w:val="005A7C20"/>
    <w:rsid w:val="005B0A67"/>
    <w:rsid w:val="005B0DBD"/>
    <w:rsid w:val="005B1AD5"/>
    <w:rsid w:val="005B7FDF"/>
    <w:rsid w:val="005C240F"/>
    <w:rsid w:val="005C2463"/>
    <w:rsid w:val="005C29A5"/>
    <w:rsid w:val="005C325F"/>
    <w:rsid w:val="005C7A82"/>
    <w:rsid w:val="005D35F3"/>
    <w:rsid w:val="005D3D08"/>
    <w:rsid w:val="005D5E6A"/>
    <w:rsid w:val="005D71B8"/>
    <w:rsid w:val="005E2698"/>
    <w:rsid w:val="005E47EF"/>
    <w:rsid w:val="005E4FFD"/>
    <w:rsid w:val="005E5988"/>
    <w:rsid w:val="005E606E"/>
    <w:rsid w:val="005E627E"/>
    <w:rsid w:val="005E72B1"/>
    <w:rsid w:val="005F207E"/>
    <w:rsid w:val="005F5F76"/>
    <w:rsid w:val="005F64D9"/>
    <w:rsid w:val="005F6DDC"/>
    <w:rsid w:val="006027AA"/>
    <w:rsid w:val="006035C7"/>
    <w:rsid w:val="00603D2E"/>
    <w:rsid w:val="00605AD6"/>
    <w:rsid w:val="0061000A"/>
    <w:rsid w:val="006127A8"/>
    <w:rsid w:val="00614E9B"/>
    <w:rsid w:val="00615E83"/>
    <w:rsid w:val="00615ED2"/>
    <w:rsid w:val="0061678E"/>
    <w:rsid w:val="006179FB"/>
    <w:rsid w:val="00617EEE"/>
    <w:rsid w:val="00622691"/>
    <w:rsid w:val="00623015"/>
    <w:rsid w:val="00623234"/>
    <w:rsid w:val="006235AA"/>
    <w:rsid w:val="00623EFC"/>
    <w:rsid w:val="006241CF"/>
    <w:rsid w:val="006268E3"/>
    <w:rsid w:val="00626F3C"/>
    <w:rsid w:val="00633976"/>
    <w:rsid w:val="00635A37"/>
    <w:rsid w:val="006363ED"/>
    <w:rsid w:val="00637A8F"/>
    <w:rsid w:val="00637ED8"/>
    <w:rsid w:val="00641999"/>
    <w:rsid w:val="006425E5"/>
    <w:rsid w:val="00643742"/>
    <w:rsid w:val="00647E19"/>
    <w:rsid w:val="00654BC4"/>
    <w:rsid w:val="0066372F"/>
    <w:rsid w:val="006644F0"/>
    <w:rsid w:val="00664E4E"/>
    <w:rsid w:val="0066705E"/>
    <w:rsid w:val="00671B59"/>
    <w:rsid w:val="006729B4"/>
    <w:rsid w:val="00673E35"/>
    <w:rsid w:val="006778CB"/>
    <w:rsid w:val="00677CFB"/>
    <w:rsid w:val="00677DC2"/>
    <w:rsid w:val="00685669"/>
    <w:rsid w:val="0068595E"/>
    <w:rsid w:val="00685A84"/>
    <w:rsid w:val="006870DF"/>
    <w:rsid w:val="006874FC"/>
    <w:rsid w:val="0068785C"/>
    <w:rsid w:val="00690634"/>
    <w:rsid w:val="006933FB"/>
    <w:rsid w:val="0069449A"/>
    <w:rsid w:val="006953BF"/>
    <w:rsid w:val="006A38B1"/>
    <w:rsid w:val="006A4E1C"/>
    <w:rsid w:val="006B168E"/>
    <w:rsid w:val="006B16EE"/>
    <w:rsid w:val="006B1834"/>
    <w:rsid w:val="006B2747"/>
    <w:rsid w:val="006B3AA8"/>
    <w:rsid w:val="006B3F6B"/>
    <w:rsid w:val="006B4C3C"/>
    <w:rsid w:val="006C238E"/>
    <w:rsid w:val="006C27F8"/>
    <w:rsid w:val="006C5C88"/>
    <w:rsid w:val="006C7A00"/>
    <w:rsid w:val="006D2DB4"/>
    <w:rsid w:val="006D32E2"/>
    <w:rsid w:val="006D6E4A"/>
    <w:rsid w:val="006E768A"/>
    <w:rsid w:val="006E7E9C"/>
    <w:rsid w:val="006F08D3"/>
    <w:rsid w:val="006F3BCC"/>
    <w:rsid w:val="006F4F61"/>
    <w:rsid w:val="006F76CF"/>
    <w:rsid w:val="00700884"/>
    <w:rsid w:val="007021DA"/>
    <w:rsid w:val="00702AD9"/>
    <w:rsid w:val="00704F63"/>
    <w:rsid w:val="007057FE"/>
    <w:rsid w:val="00707ACC"/>
    <w:rsid w:val="00711472"/>
    <w:rsid w:val="00717B8D"/>
    <w:rsid w:val="00720B51"/>
    <w:rsid w:val="00724067"/>
    <w:rsid w:val="0072473D"/>
    <w:rsid w:val="00726CD6"/>
    <w:rsid w:val="0072728B"/>
    <w:rsid w:val="00733CC6"/>
    <w:rsid w:val="007404F0"/>
    <w:rsid w:val="0074128E"/>
    <w:rsid w:val="00744DCA"/>
    <w:rsid w:val="007473B8"/>
    <w:rsid w:val="00747FF2"/>
    <w:rsid w:val="00751D78"/>
    <w:rsid w:val="00754E20"/>
    <w:rsid w:val="00761264"/>
    <w:rsid w:val="00763696"/>
    <w:rsid w:val="007636DC"/>
    <w:rsid w:val="00763834"/>
    <w:rsid w:val="007648E2"/>
    <w:rsid w:val="00764E36"/>
    <w:rsid w:val="00766C21"/>
    <w:rsid w:val="00767C7E"/>
    <w:rsid w:val="00772CAF"/>
    <w:rsid w:val="00775E3A"/>
    <w:rsid w:val="00781814"/>
    <w:rsid w:val="00784272"/>
    <w:rsid w:val="007925F9"/>
    <w:rsid w:val="0079345C"/>
    <w:rsid w:val="007936E4"/>
    <w:rsid w:val="00795BEF"/>
    <w:rsid w:val="00797C3E"/>
    <w:rsid w:val="007A2279"/>
    <w:rsid w:val="007A2C84"/>
    <w:rsid w:val="007A3023"/>
    <w:rsid w:val="007A4801"/>
    <w:rsid w:val="007A5700"/>
    <w:rsid w:val="007A577E"/>
    <w:rsid w:val="007B0B3F"/>
    <w:rsid w:val="007B1A0C"/>
    <w:rsid w:val="007B1CB8"/>
    <w:rsid w:val="007B65E4"/>
    <w:rsid w:val="007B6B43"/>
    <w:rsid w:val="007C0AFD"/>
    <w:rsid w:val="007C0B65"/>
    <w:rsid w:val="007C10F9"/>
    <w:rsid w:val="007C1BFA"/>
    <w:rsid w:val="007C6E27"/>
    <w:rsid w:val="007C738A"/>
    <w:rsid w:val="007C7AA5"/>
    <w:rsid w:val="007D14DE"/>
    <w:rsid w:val="007D28EB"/>
    <w:rsid w:val="007D44D5"/>
    <w:rsid w:val="007D56C3"/>
    <w:rsid w:val="007E03A3"/>
    <w:rsid w:val="007E0DC8"/>
    <w:rsid w:val="007E1B17"/>
    <w:rsid w:val="007E3972"/>
    <w:rsid w:val="007E3B66"/>
    <w:rsid w:val="007E7440"/>
    <w:rsid w:val="007F158A"/>
    <w:rsid w:val="007F1CBC"/>
    <w:rsid w:val="007F3FDA"/>
    <w:rsid w:val="007F4FF1"/>
    <w:rsid w:val="007F5963"/>
    <w:rsid w:val="007F723F"/>
    <w:rsid w:val="008007EA"/>
    <w:rsid w:val="00800D6A"/>
    <w:rsid w:val="00801A4E"/>
    <w:rsid w:val="00803CFE"/>
    <w:rsid w:val="008046F2"/>
    <w:rsid w:val="008047DF"/>
    <w:rsid w:val="00807077"/>
    <w:rsid w:val="00816599"/>
    <w:rsid w:val="00817BF9"/>
    <w:rsid w:val="00820F7D"/>
    <w:rsid w:val="00822C85"/>
    <w:rsid w:val="00827495"/>
    <w:rsid w:val="00827AA3"/>
    <w:rsid w:val="0083363A"/>
    <w:rsid w:val="00835DCA"/>
    <w:rsid w:val="00837D2A"/>
    <w:rsid w:val="00840783"/>
    <w:rsid w:val="00847989"/>
    <w:rsid w:val="00847DF7"/>
    <w:rsid w:val="00853DB9"/>
    <w:rsid w:val="008548CF"/>
    <w:rsid w:val="00855B0B"/>
    <w:rsid w:val="00857575"/>
    <w:rsid w:val="008576F2"/>
    <w:rsid w:val="00860562"/>
    <w:rsid w:val="008605EF"/>
    <w:rsid w:val="00860F29"/>
    <w:rsid w:val="00862B3E"/>
    <w:rsid w:val="008635F9"/>
    <w:rsid w:val="00870349"/>
    <w:rsid w:val="00871819"/>
    <w:rsid w:val="00872271"/>
    <w:rsid w:val="00872CF3"/>
    <w:rsid w:val="008743D0"/>
    <w:rsid w:val="00880BB5"/>
    <w:rsid w:val="00882525"/>
    <w:rsid w:val="00882A1A"/>
    <w:rsid w:val="008840AA"/>
    <w:rsid w:val="00884E24"/>
    <w:rsid w:val="00885888"/>
    <w:rsid w:val="00893E50"/>
    <w:rsid w:val="0089494D"/>
    <w:rsid w:val="00894B8B"/>
    <w:rsid w:val="00897D5F"/>
    <w:rsid w:val="008A2864"/>
    <w:rsid w:val="008A36B5"/>
    <w:rsid w:val="008A3DE8"/>
    <w:rsid w:val="008A41FE"/>
    <w:rsid w:val="008A46DF"/>
    <w:rsid w:val="008A48E4"/>
    <w:rsid w:val="008B25CA"/>
    <w:rsid w:val="008B5126"/>
    <w:rsid w:val="008B6661"/>
    <w:rsid w:val="008B677C"/>
    <w:rsid w:val="008B6ED8"/>
    <w:rsid w:val="008C23E1"/>
    <w:rsid w:val="008C252D"/>
    <w:rsid w:val="008C5856"/>
    <w:rsid w:val="008C6D2F"/>
    <w:rsid w:val="008D1081"/>
    <w:rsid w:val="008D2668"/>
    <w:rsid w:val="008D2997"/>
    <w:rsid w:val="008D2E32"/>
    <w:rsid w:val="008D4661"/>
    <w:rsid w:val="008D4AFE"/>
    <w:rsid w:val="008D4FA5"/>
    <w:rsid w:val="008D527D"/>
    <w:rsid w:val="008E0D1B"/>
    <w:rsid w:val="008E117F"/>
    <w:rsid w:val="008E30AE"/>
    <w:rsid w:val="008E329A"/>
    <w:rsid w:val="008E4F1B"/>
    <w:rsid w:val="008E644B"/>
    <w:rsid w:val="008F25F8"/>
    <w:rsid w:val="008F26E8"/>
    <w:rsid w:val="008F30C9"/>
    <w:rsid w:val="008F3933"/>
    <w:rsid w:val="008F3B0A"/>
    <w:rsid w:val="008F4121"/>
    <w:rsid w:val="008F4980"/>
    <w:rsid w:val="008F581B"/>
    <w:rsid w:val="008F5D6F"/>
    <w:rsid w:val="008F616B"/>
    <w:rsid w:val="008F64E7"/>
    <w:rsid w:val="009007E0"/>
    <w:rsid w:val="009023BA"/>
    <w:rsid w:val="00903BA0"/>
    <w:rsid w:val="00905072"/>
    <w:rsid w:val="00911DDC"/>
    <w:rsid w:val="00911EE3"/>
    <w:rsid w:val="00914129"/>
    <w:rsid w:val="00921672"/>
    <w:rsid w:val="00923A29"/>
    <w:rsid w:val="00924461"/>
    <w:rsid w:val="009273E5"/>
    <w:rsid w:val="00930586"/>
    <w:rsid w:val="00930BB6"/>
    <w:rsid w:val="0093117E"/>
    <w:rsid w:val="009349E3"/>
    <w:rsid w:val="009362B5"/>
    <w:rsid w:val="0094108E"/>
    <w:rsid w:val="00941CEB"/>
    <w:rsid w:val="00944162"/>
    <w:rsid w:val="009452C1"/>
    <w:rsid w:val="00945776"/>
    <w:rsid w:val="0095336A"/>
    <w:rsid w:val="00953CD6"/>
    <w:rsid w:val="00953DB6"/>
    <w:rsid w:val="00953DC7"/>
    <w:rsid w:val="009617FC"/>
    <w:rsid w:val="00961A1A"/>
    <w:rsid w:val="00961C75"/>
    <w:rsid w:val="009643C0"/>
    <w:rsid w:val="009650AD"/>
    <w:rsid w:val="00971626"/>
    <w:rsid w:val="00972106"/>
    <w:rsid w:val="00976AA4"/>
    <w:rsid w:val="00977A8D"/>
    <w:rsid w:val="0098229E"/>
    <w:rsid w:val="0098428C"/>
    <w:rsid w:val="009845AC"/>
    <w:rsid w:val="00985014"/>
    <w:rsid w:val="00990D9C"/>
    <w:rsid w:val="00990E3F"/>
    <w:rsid w:val="00994A62"/>
    <w:rsid w:val="009956BF"/>
    <w:rsid w:val="009964DB"/>
    <w:rsid w:val="00997B86"/>
    <w:rsid w:val="009A183D"/>
    <w:rsid w:val="009A27D5"/>
    <w:rsid w:val="009A284A"/>
    <w:rsid w:val="009A3145"/>
    <w:rsid w:val="009A66F5"/>
    <w:rsid w:val="009A7144"/>
    <w:rsid w:val="009B0187"/>
    <w:rsid w:val="009B4B0D"/>
    <w:rsid w:val="009B4E35"/>
    <w:rsid w:val="009B5253"/>
    <w:rsid w:val="009C1831"/>
    <w:rsid w:val="009C1AA1"/>
    <w:rsid w:val="009C2878"/>
    <w:rsid w:val="009C3B52"/>
    <w:rsid w:val="009C4586"/>
    <w:rsid w:val="009C4B7B"/>
    <w:rsid w:val="009C532F"/>
    <w:rsid w:val="009C5E4A"/>
    <w:rsid w:val="009C6814"/>
    <w:rsid w:val="009D270B"/>
    <w:rsid w:val="009D5050"/>
    <w:rsid w:val="009D7713"/>
    <w:rsid w:val="009D7D63"/>
    <w:rsid w:val="009E1521"/>
    <w:rsid w:val="009E1DE7"/>
    <w:rsid w:val="009E2653"/>
    <w:rsid w:val="009E2882"/>
    <w:rsid w:val="009E2BB5"/>
    <w:rsid w:val="009E34FB"/>
    <w:rsid w:val="009E5C55"/>
    <w:rsid w:val="009E7779"/>
    <w:rsid w:val="009E7916"/>
    <w:rsid w:val="009E79B1"/>
    <w:rsid w:val="009F01C7"/>
    <w:rsid w:val="009F1E59"/>
    <w:rsid w:val="009F2518"/>
    <w:rsid w:val="009F4718"/>
    <w:rsid w:val="009F4981"/>
    <w:rsid w:val="009F7862"/>
    <w:rsid w:val="009F7D27"/>
    <w:rsid w:val="00A00364"/>
    <w:rsid w:val="00A06D68"/>
    <w:rsid w:val="00A07057"/>
    <w:rsid w:val="00A12D20"/>
    <w:rsid w:val="00A14AB1"/>
    <w:rsid w:val="00A15085"/>
    <w:rsid w:val="00A15441"/>
    <w:rsid w:val="00A170FF"/>
    <w:rsid w:val="00A211F1"/>
    <w:rsid w:val="00A211F6"/>
    <w:rsid w:val="00A24184"/>
    <w:rsid w:val="00A25C01"/>
    <w:rsid w:val="00A26945"/>
    <w:rsid w:val="00A307D6"/>
    <w:rsid w:val="00A3254F"/>
    <w:rsid w:val="00A341BF"/>
    <w:rsid w:val="00A374B7"/>
    <w:rsid w:val="00A402DE"/>
    <w:rsid w:val="00A42F17"/>
    <w:rsid w:val="00A43AB8"/>
    <w:rsid w:val="00A44848"/>
    <w:rsid w:val="00A46006"/>
    <w:rsid w:val="00A46EFB"/>
    <w:rsid w:val="00A50269"/>
    <w:rsid w:val="00A5087D"/>
    <w:rsid w:val="00A517A4"/>
    <w:rsid w:val="00A53097"/>
    <w:rsid w:val="00A54037"/>
    <w:rsid w:val="00A5680A"/>
    <w:rsid w:val="00A5797A"/>
    <w:rsid w:val="00A61A3B"/>
    <w:rsid w:val="00A626C4"/>
    <w:rsid w:val="00A64A50"/>
    <w:rsid w:val="00A653A3"/>
    <w:rsid w:val="00A663AD"/>
    <w:rsid w:val="00A70BA9"/>
    <w:rsid w:val="00A7390C"/>
    <w:rsid w:val="00A745FB"/>
    <w:rsid w:val="00A77A6E"/>
    <w:rsid w:val="00A8388A"/>
    <w:rsid w:val="00A84216"/>
    <w:rsid w:val="00A84CAC"/>
    <w:rsid w:val="00A84F67"/>
    <w:rsid w:val="00A85070"/>
    <w:rsid w:val="00A87C53"/>
    <w:rsid w:val="00A9208F"/>
    <w:rsid w:val="00A92554"/>
    <w:rsid w:val="00A93882"/>
    <w:rsid w:val="00A972C2"/>
    <w:rsid w:val="00AA37D8"/>
    <w:rsid w:val="00AA3C53"/>
    <w:rsid w:val="00AA53A7"/>
    <w:rsid w:val="00AA5FF9"/>
    <w:rsid w:val="00AA691F"/>
    <w:rsid w:val="00AB1EAC"/>
    <w:rsid w:val="00AB27E6"/>
    <w:rsid w:val="00AB2FB3"/>
    <w:rsid w:val="00AB3BB0"/>
    <w:rsid w:val="00AB4BB5"/>
    <w:rsid w:val="00AB5FFB"/>
    <w:rsid w:val="00AC0262"/>
    <w:rsid w:val="00AC2A81"/>
    <w:rsid w:val="00AC5E1D"/>
    <w:rsid w:val="00AC6B37"/>
    <w:rsid w:val="00AD0864"/>
    <w:rsid w:val="00AD23A1"/>
    <w:rsid w:val="00AD5C52"/>
    <w:rsid w:val="00AD7FA9"/>
    <w:rsid w:val="00AE32E7"/>
    <w:rsid w:val="00AE3C0A"/>
    <w:rsid w:val="00AE4C73"/>
    <w:rsid w:val="00AE635B"/>
    <w:rsid w:val="00AE7727"/>
    <w:rsid w:val="00AE7CBE"/>
    <w:rsid w:val="00AF2567"/>
    <w:rsid w:val="00AF6247"/>
    <w:rsid w:val="00B004B5"/>
    <w:rsid w:val="00B00945"/>
    <w:rsid w:val="00B019FD"/>
    <w:rsid w:val="00B022C8"/>
    <w:rsid w:val="00B0250F"/>
    <w:rsid w:val="00B028C9"/>
    <w:rsid w:val="00B0361E"/>
    <w:rsid w:val="00B06782"/>
    <w:rsid w:val="00B0701F"/>
    <w:rsid w:val="00B07F8F"/>
    <w:rsid w:val="00B10F0E"/>
    <w:rsid w:val="00B1190F"/>
    <w:rsid w:val="00B12138"/>
    <w:rsid w:val="00B12270"/>
    <w:rsid w:val="00B14AC2"/>
    <w:rsid w:val="00B17031"/>
    <w:rsid w:val="00B2260B"/>
    <w:rsid w:val="00B24028"/>
    <w:rsid w:val="00B256E0"/>
    <w:rsid w:val="00B3073C"/>
    <w:rsid w:val="00B32241"/>
    <w:rsid w:val="00B32B84"/>
    <w:rsid w:val="00B342D8"/>
    <w:rsid w:val="00B3531A"/>
    <w:rsid w:val="00B36FEB"/>
    <w:rsid w:val="00B41D7D"/>
    <w:rsid w:val="00B427B1"/>
    <w:rsid w:val="00B46A0A"/>
    <w:rsid w:val="00B4748D"/>
    <w:rsid w:val="00B51CC3"/>
    <w:rsid w:val="00B5367F"/>
    <w:rsid w:val="00B54971"/>
    <w:rsid w:val="00B5511A"/>
    <w:rsid w:val="00B56D95"/>
    <w:rsid w:val="00B6672E"/>
    <w:rsid w:val="00B704A3"/>
    <w:rsid w:val="00B70ECC"/>
    <w:rsid w:val="00B737F1"/>
    <w:rsid w:val="00B825F6"/>
    <w:rsid w:val="00B90905"/>
    <w:rsid w:val="00B91DEE"/>
    <w:rsid w:val="00B92311"/>
    <w:rsid w:val="00B93C49"/>
    <w:rsid w:val="00B946EE"/>
    <w:rsid w:val="00B958B9"/>
    <w:rsid w:val="00BA0E29"/>
    <w:rsid w:val="00BA4670"/>
    <w:rsid w:val="00BA4756"/>
    <w:rsid w:val="00BA4D54"/>
    <w:rsid w:val="00BA5676"/>
    <w:rsid w:val="00BA66CE"/>
    <w:rsid w:val="00BA69B9"/>
    <w:rsid w:val="00BA71F8"/>
    <w:rsid w:val="00BB1F1A"/>
    <w:rsid w:val="00BB4449"/>
    <w:rsid w:val="00BB5EA8"/>
    <w:rsid w:val="00BB7E89"/>
    <w:rsid w:val="00BC271D"/>
    <w:rsid w:val="00BC585D"/>
    <w:rsid w:val="00BC5D57"/>
    <w:rsid w:val="00BC6383"/>
    <w:rsid w:val="00BC6E64"/>
    <w:rsid w:val="00BC7DA9"/>
    <w:rsid w:val="00BD02C3"/>
    <w:rsid w:val="00BD0769"/>
    <w:rsid w:val="00BD0C86"/>
    <w:rsid w:val="00BD392E"/>
    <w:rsid w:val="00BD4158"/>
    <w:rsid w:val="00BD42B3"/>
    <w:rsid w:val="00BD4A08"/>
    <w:rsid w:val="00BD5856"/>
    <w:rsid w:val="00BD6350"/>
    <w:rsid w:val="00BD6A0E"/>
    <w:rsid w:val="00BE2AC2"/>
    <w:rsid w:val="00BE5FA9"/>
    <w:rsid w:val="00BF0E90"/>
    <w:rsid w:val="00BF2C02"/>
    <w:rsid w:val="00BF7B2D"/>
    <w:rsid w:val="00C006EB"/>
    <w:rsid w:val="00C009D3"/>
    <w:rsid w:val="00C011C7"/>
    <w:rsid w:val="00C01BC9"/>
    <w:rsid w:val="00C01CC0"/>
    <w:rsid w:val="00C02FCD"/>
    <w:rsid w:val="00C06041"/>
    <w:rsid w:val="00C0675B"/>
    <w:rsid w:val="00C06AEE"/>
    <w:rsid w:val="00C07486"/>
    <w:rsid w:val="00C10DE4"/>
    <w:rsid w:val="00C118F7"/>
    <w:rsid w:val="00C12B7E"/>
    <w:rsid w:val="00C13092"/>
    <w:rsid w:val="00C13382"/>
    <w:rsid w:val="00C1593F"/>
    <w:rsid w:val="00C17073"/>
    <w:rsid w:val="00C17187"/>
    <w:rsid w:val="00C17C3C"/>
    <w:rsid w:val="00C20C89"/>
    <w:rsid w:val="00C24169"/>
    <w:rsid w:val="00C25E87"/>
    <w:rsid w:val="00C32B63"/>
    <w:rsid w:val="00C349C7"/>
    <w:rsid w:val="00C3591A"/>
    <w:rsid w:val="00C37D62"/>
    <w:rsid w:val="00C42F32"/>
    <w:rsid w:val="00C43123"/>
    <w:rsid w:val="00C43897"/>
    <w:rsid w:val="00C439E3"/>
    <w:rsid w:val="00C45AE8"/>
    <w:rsid w:val="00C45F4A"/>
    <w:rsid w:val="00C47D67"/>
    <w:rsid w:val="00C47D9A"/>
    <w:rsid w:val="00C54B31"/>
    <w:rsid w:val="00C54BF0"/>
    <w:rsid w:val="00C54FC5"/>
    <w:rsid w:val="00C56FAB"/>
    <w:rsid w:val="00C57282"/>
    <w:rsid w:val="00C57775"/>
    <w:rsid w:val="00C6015A"/>
    <w:rsid w:val="00C60644"/>
    <w:rsid w:val="00C60F9F"/>
    <w:rsid w:val="00C61937"/>
    <w:rsid w:val="00C65552"/>
    <w:rsid w:val="00C660AD"/>
    <w:rsid w:val="00C708D3"/>
    <w:rsid w:val="00C7255D"/>
    <w:rsid w:val="00C72AA5"/>
    <w:rsid w:val="00C73DAF"/>
    <w:rsid w:val="00C759E7"/>
    <w:rsid w:val="00C7709D"/>
    <w:rsid w:val="00C77543"/>
    <w:rsid w:val="00C7787B"/>
    <w:rsid w:val="00C81E03"/>
    <w:rsid w:val="00C82321"/>
    <w:rsid w:val="00C8441A"/>
    <w:rsid w:val="00C848FF"/>
    <w:rsid w:val="00C8561C"/>
    <w:rsid w:val="00C87F0F"/>
    <w:rsid w:val="00C918C4"/>
    <w:rsid w:val="00C9192C"/>
    <w:rsid w:val="00C91E66"/>
    <w:rsid w:val="00CA0F8D"/>
    <w:rsid w:val="00CA3E74"/>
    <w:rsid w:val="00CA6A55"/>
    <w:rsid w:val="00CB21FA"/>
    <w:rsid w:val="00CB59B2"/>
    <w:rsid w:val="00CC25D7"/>
    <w:rsid w:val="00CC288D"/>
    <w:rsid w:val="00CC7120"/>
    <w:rsid w:val="00CC75BD"/>
    <w:rsid w:val="00CC766E"/>
    <w:rsid w:val="00CC7D08"/>
    <w:rsid w:val="00CD4B60"/>
    <w:rsid w:val="00CD5E3D"/>
    <w:rsid w:val="00CD622D"/>
    <w:rsid w:val="00CD73D7"/>
    <w:rsid w:val="00CE2D8A"/>
    <w:rsid w:val="00CE50B3"/>
    <w:rsid w:val="00CE5747"/>
    <w:rsid w:val="00CF25C0"/>
    <w:rsid w:val="00CF38A6"/>
    <w:rsid w:val="00CF44BB"/>
    <w:rsid w:val="00D0079E"/>
    <w:rsid w:val="00D03519"/>
    <w:rsid w:val="00D03847"/>
    <w:rsid w:val="00D07BB5"/>
    <w:rsid w:val="00D14114"/>
    <w:rsid w:val="00D14F83"/>
    <w:rsid w:val="00D16B17"/>
    <w:rsid w:val="00D20519"/>
    <w:rsid w:val="00D2213B"/>
    <w:rsid w:val="00D22C68"/>
    <w:rsid w:val="00D2312B"/>
    <w:rsid w:val="00D310B6"/>
    <w:rsid w:val="00D31999"/>
    <w:rsid w:val="00D321DF"/>
    <w:rsid w:val="00D32DD6"/>
    <w:rsid w:val="00D34651"/>
    <w:rsid w:val="00D34CA8"/>
    <w:rsid w:val="00D34CC7"/>
    <w:rsid w:val="00D358C8"/>
    <w:rsid w:val="00D35A56"/>
    <w:rsid w:val="00D37D1B"/>
    <w:rsid w:val="00D403B5"/>
    <w:rsid w:val="00D403F1"/>
    <w:rsid w:val="00D41FD9"/>
    <w:rsid w:val="00D436AE"/>
    <w:rsid w:val="00D445FD"/>
    <w:rsid w:val="00D451A7"/>
    <w:rsid w:val="00D45F8C"/>
    <w:rsid w:val="00D524EA"/>
    <w:rsid w:val="00D52763"/>
    <w:rsid w:val="00D5340A"/>
    <w:rsid w:val="00D53F1A"/>
    <w:rsid w:val="00D5492F"/>
    <w:rsid w:val="00D614BB"/>
    <w:rsid w:val="00D6196B"/>
    <w:rsid w:val="00D632AB"/>
    <w:rsid w:val="00D64D72"/>
    <w:rsid w:val="00D67627"/>
    <w:rsid w:val="00D71F1A"/>
    <w:rsid w:val="00D74303"/>
    <w:rsid w:val="00D74486"/>
    <w:rsid w:val="00D76A61"/>
    <w:rsid w:val="00D7732C"/>
    <w:rsid w:val="00D7765A"/>
    <w:rsid w:val="00D80FBA"/>
    <w:rsid w:val="00D81CAA"/>
    <w:rsid w:val="00D86A5B"/>
    <w:rsid w:val="00D90D3C"/>
    <w:rsid w:val="00D97109"/>
    <w:rsid w:val="00D97659"/>
    <w:rsid w:val="00DA0014"/>
    <w:rsid w:val="00DA3F35"/>
    <w:rsid w:val="00DA5615"/>
    <w:rsid w:val="00DB03A8"/>
    <w:rsid w:val="00DB0AE3"/>
    <w:rsid w:val="00DB1288"/>
    <w:rsid w:val="00DB25C9"/>
    <w:rsid w:val="00DB3B2E"/>
    <w:rsid w:val="00DB7C4D"/>
    <w:rsid w:val="00DB7CE7"/>
    <w:rsid w:val="00DC3204"/>
    <w:rsid w:val="00DC4026"/>
    <w:rsid w:val="00DC4766"/>
    <w:rsid w:val="00DC71E5"/>
    <w:rsid w:val="00DD13EF"/>
    <w:rsid w:val="00DD15B4"/>
    <w:rsid w:val="00DD17DD"/>
    <w:rsid w:val="00DD19CA"/>
    <w:rsid w:val="00DD35CB"/>
    <w:rsid w:val="00DD45AA"/>
    <w:rsid w:val="00DD45EB"/>
    <w:rsid w:val="00DD5EDE"/>
    <w:rsid w:val="00DD7E73"/>
    <w:rsid w:val="00DE080E"/>
    <w:rsid w:val="00DE297D"/>
    <w:rsid w:val="00DE41CF"/>
    <w:rsid w:val="00DE5B16"/>
    <w:rsid w:val="00DF052B"/>
    <w:rsid w:val="00DF286A"/>
    <w:rsid w:val="00DF51C8"/>
    <w:rsid w:val="00E0076A"/>
    <w:rsid w:val="00E022BD"/>
    <w:rsid w:val="00E02A80"/>
    <w:rsid w:val="00E02C41"/>
    <w:rsid w:val="00E040DA"/>
    <w:rsid w:val="00E0566D"/>
    <w:rsid w:val="00E07BD7"/>
    <w:rsid w:val="00E10F9C"/>
    <w:rsid w:val="00E11553"/>
    <w:rsid w:val="00E145EA"/>
    <w:rsid w:val="00E172D0"/>
    <w:rsid w:val="00E176E7"/>
    <w:rsid w:val="00E2047B"/>
    <w:rsid w:val="00E214EE"/>
    <w:rsid w:val="00E25689"/>
    <w:rsid w:val="00E25934"/>
    <w:rsid w:val="00E272B2"/>
    <w:rsid w:val="00E303C8"/>
    <w:rsid w:val="00E32F82"/>
    <w:rsid w:val="00E340E7"/>
    <w:rsid w:val="00E36032"/>
    <w:rsid w:val="00E368C0"/>
    <w:rsid w:val="00E404DB"/>
    <w:rsid w:val="00E40BD4"/>
    <w:rsid w:val="00E41433"/>
    <w:rsid w:val="00E423AE"/>
    <w:rsid w:val="00E4548C"/>
    <w:rsid w:val="00E45F66"/>
    <w:rsid w:val="00E563F8"/>
    <w:rsid w:val="00E57911"/>
    <w:rsid w:val="00E61C95"/>
    <w:rsid w:val="00E629F6"/>
    <w:rsid w:val="00E64074"/>
    <w:rsid w:val="00E64BB0"/>
    <w:rsid w:val="00E662FF"/>
    <w:rsid w:val="00E670B3"/>
    <w:rsid w:val="00E70C4B"/>
    <w:rsid w:val="00E71220"/>
    <w:rsid w:val="00E71F08"/>
    <w:rsid w:val="00E72321"/>
    <w:rsid w:val="00E73344"/>
    <w:rsid w:val="00E75539"/>
    <w:rsid w:val="00E762D3"/>
    <w:rsid w:val="00E805BA"/>
    <w:rsid w:val="00E8066D"/>
    <w:rsid w:val="00E813F7"/>
    <w:rsid w:val="00E841C9"/>
    <w:rsid w:val="00E84C6C"/>
    <w:rsid w:val="00E87DE4"/>
    <w:rsid w:val="00E90F84"/>
    <w:rsid w:val="00E91426"/>
    <w:rsid w:val="00E95065"/>
    <w:rsid w:val="00E95653"/>
    <w:rsid w:val="00E956D4"/>
    <w:rsid w:val="00EA4611"/>
    <w:rsid w:val="00EA6B83"/>
    <w:rsid w:val="00EB2E83"/>
    <w:rsid w:val="00EB452D"/>
    <w:rsid w:val="00EB541F"/>
    <w:rsid w:val="00EB6E41"/>
    <w:rsid w:val="00EB6F93"/>
    <w:rsid w:val="00EB76D5"/>
    <w:rsid w:val="00EC1CB4"/>
    <w:rsid w:val="00EC2179"/>
    <w:rsid w:val="00EC4C0F"/>
    <w:rsid w:val="00EC508C"/>
    <w:rsid w:val="00EC5FC8"/>
    <w:rsid w:val="00EC707E"/>
    <w:rsid w:val="00EC78DE"/>
    <w:rsid w:val="00ED0614"/>
    <w:rsid w:val="00ED3643"/>
    <w:rsid w:val="00ED44C8"/>
    <w:rsid w:val="00ED5ECE"/>
    <w:rsid w:val="00ED6167"/>
    <w:rsid w:val="00ED6D31"/>
    <w:rsid w:val="00ED7F18"/>
    <w:rsid w:val="00EE2297"/>
    <w:rsid w:val="00EE3988"/>
    <w:rsid w:val="00EE5B26"/>
    <w:rsid w:val="00EE7021"/>
    <w:rsid w:val="00EE7F4C"/>
    <w:rsid w:val="00EF0A75"/>
    <w:rsid w:val="00EF23F2"/>
    <w:rsid w:val="00EF31D0"/>
    <w:rsid w:val="00EF3B1F"/>
    <w:rsid w:val="00F01A34"/>
    <w:rsid w:val="00F01B4E"/>
    <w:rsid w:val="00F01BE9"/>
    <w:rsid w:val="00F03A17"/>
    <w:rsid w:val="00F063F7"/>
    <w:rsid w:val="00F06FEA"/>
    <w:rsid w:val="00F11110"/>
    <w:rsid w:val="00F11A95"/>
    <w:rsid w:val="00F12107"/>
    <w:rsid w:val="00F148EC"/>
    <w:rsid w:val="00F14A05"/>
    <w:rsid w:val="00F166F1"/>
    <w:rsid w:val="00F179F9"/>
    <w:rsid w:val="00F205F6"/>
    <w:rsid w:val="00F20618"/>
    <w:rsid w:val="00F21EA8"/>
    <w:rsid w:val="00F23B76"/>
    <w:rsid w:val="00F269D7"/>
    <w:rsid w:val="00F26CB7"/>
    <w:rsid w:val="00F274C1"/>
    <w:rsid w:val="00F3053F"/>
    <w:rsid w:val="00F307E7"/>
    <w:rsid w:val="00F3211C"/>
    <w:rsid w:val="00F351DB"/>
    <w:rsid w:val="00F3762D"/>
    <w:rsid w:val="00F37AC5"/>
    <w:rsid w:val="00F41CAA"/>
    <w:rsid w:val="00F4417E"/>
    <w:rsid w:val="00F46AAC"/>
    <w:rsid w:val="00F471DE"/>
    <w:rsid w:val="00F54464"/>
    <w:rsid w:val="00F63679"/>
    <w:rsid w:val="00F637DD"/>
    <w:rsid w:val="00F6527D"/>
    <w:rsid w:val="00F66872"/>
    <w:rsid w:val="00F67603"/>
    <w:rsid w:val="00F67653"/>
    <w:rsid w:val="00F71B2D"/>
    <w:rsid w:val="00F71BC7"/>
    <w:rsid w:val="00F71F0E"/>
    <w:rsid w:val="00F720A6"/>
    <w:rsid w:val="00F7463F"/>
    <w:rsid w:val="00F7497D"/>
    <w:rsid w:val="00F829B1"/>
    <w:rsid w:val="00F8748F"/>
    <w:rsid w:val="00F87E6E"/>
    <w:rsid w:val="00F902EB"/>
    <w:rsid w:val="00F917A5"/>
    <w:rsid w:val="00F92334"/>
    <w:rsid w:val="00F95377"/>
    <w:rsid w:val="00F96C38"/>
    <w:rsid w:val="00FA0B0C"/>
    <w:rsid w:val="00FA0F24"/>
    <w:rsid w:val="00FA26A4"/>
    <w:rsid w:val="00FA6927"/>
    <w:rsid w:val="00FB60C6"/>
    <w:rsid w:val="00FC62FD"/>
    <w:rsid w:val="00FC684D"/>
    <w:rsid w:val="00FD01D6"/>
    <w:rsid w:val="00FD173D"/>
    <w:rsid w:val="00FD374D"/>
    <w:rsid w:val="00FD385D"/>
    <w:rsid w:val="00FD4543"/>
    <w:rsid w:val="00FE170C"/>
    <w:rsid w:val="00FE218A"/>
    <w:rsid w:val="00FE2630"/>
    <w:rsid w:val="00FE2E50"/>
    <w:rsid w:val="00FE34E4"/>
    <w:rsid w:val="00FE3BF2"/>
    <w:rsid w:val="00FE4CBE"/>
    <w:rsid w:val="00FF00CA"/>
    <w:rsid w:val="00FF05D2"/>
    <w:rsid w:val="00FF096B"/>
    <w:rsid w:val="00FF6E94"/>
    <w:rsid w:val="00FF75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5F085"/>
  <w15:chartTrackingRefBased/>
  <w15:docId w15:val="{C7EBD52C-C514-48DC-8960-3CDE5F136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37F1"/>
    <w:rPr>
      <w:rFonts w:ascii="Times New Roman" w:eastAsia="Times New Roman" w:hAnsi="Times New Roman"/>
      <w:sz w:val="24"/>
      <w:szCs w:val="24"/>
    </w:rPr>
  </w:style>
  <w:style w:type="paragraph" w:styleId="Heading1">
    <w:name w:val="heading 1"/>
    <w:basedOn w:val="Normal"/>
    <w:next w:val="Normal"/>
    <w:link w:val="Heading1Char"/>
    <w:uiPriority w:val="9"/>
    <w:qFormat/>
    <w:rsid w:val="00052A9B"/>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rsid w:val="006644F0"/>
    <w:pPr>
      <w:keepNext/>
      <w:widowControl w:val="0"/>
      <w:autoSpaceDE w:val="0"/>
      <w:autoSpaceDN w:val="0"/>
      <w:adjustRightInd w:val="0"/>
      <w:jc w:val="both"/>
      <w:outlineLvl w:val="1"/>
    </w:pPr>
    <w:rPr>
      <w:b/>
      <w:szCs w:val="20"/>
      <w:lang w:eastAsia="en-US"/>
    </w:rPr>
  </w:style>
  <w:style w:type="paragraph" w:styleId="Heading9">
    <w:name w:val="heading 9"/>
    <w:basedOn w:val="Normal"/>
    <w:next w:val="Normal"/>
    <w:link w:val="Heading9Char"/>
    <w:uiPriority w:val="9"/>
    <w:semiHidden/>
    <w:unhideWhenUsed/>
    <w:qFormat/>
    <w:rsid w:val="00B93C49"/>
    <w:pPr>
      <w:spacing w:before="240" w:after="60"/>
      <w:outlineLvl w:val="8"/>
    </w:pPr>
    <w:rPr>
      <w:rFonts w:ascii="Calibri Light"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024413"/>
    <w:pPr>
      <w:ind w:left="314" w:hanging="314"/>
    </w:pPr>
    <w:rPr>
      <w:i/>
      <w:color w:val="000000"/>
      <w:sz w:val="20"/>
      <w:szCs w:val="20"/>
      <w:lang w:val="en-US" w:eastAsia="en-US"/>
    </w:rPr>
  </w:style>
  <w:style w:type="character" w:customStyle="1" w:styleId="BodyTextIndent2Char">
    <w:name w:val="Body Text Indent 2 Char"/>
    <w:link w:val="BodyTextIndent2"/>
    <w:rsid w:val="00024413"/>
    <w:rPr>
      <w:rFonts w:ascii="Times New Roman" w:eastAsia="Times New Roman" w:hAnsi="Times New Roman" w:cs="Times New Roman"/>
      <w:i/>
      <w:color w:val="000000"/>
      <w:sz w:val="20"/>
      <w:szCs w:val="20"/>
    </w:rPr>
  </w:style>
  <w:style w:type="paragraph" w:styleId="Header">
    <w:name w:val="header"/>
    <w:basedOn w:val="Normal"/>
    <w:link w:val="HeaderChar"/>
    <w:uiPriority w:val="99"/>
    <w:rsid w:val="00024413"/>
    <w:pPr>
      <w:tabs>
        <w:tab w:val="center" w:pos="4819"/>
        <w:tab w:val="right" w:pos="9638"/>
      </w:tabs>
    </w:pPr>
  </w:style>
  <w:style w:type="character" w:customStyle="1" w:styleId="HeaderChar">
    <w:name w:val="Header Char"/>
    <w:link w:val="Header"/>
    <w:uiPriority w:val="99"/>
    <w:rsid w:val="00024413"/>
    <w:rPr>
      <w:rFonts w:ascii="Times New Roman" w:eastAsia="Times New Roman" w:hAnsi="Times New Roman" w:cs="Times New Roman"/>
      <w:sz w:val="24"/>
      <w:szCs w:val="24"/>
      <w:lang w:val="lt-LT" w:eastAsia="lt-LT"/>
    </w:rPr>
  </w:style>
  <w:style w:type="character" w:styleId="PageNumber">
    <w:name w:val="page number"/>
    <w:basedOn w:val="DefaultParagraphFont"/>
    <w:rsid w:val="00024413"/>
  </w:style>
  <w:style w:type="paragraph" w:styleId="BodyText">
    <w:name w:val="Body Text"/>
    <w:basedOn w:val="Normal"/>
    <w:link w:val="BodyTextChar"/>
    <w:rsid w:val="00024413"/>
    <w:pPr>
      <w:spacing w:after="120"/>
    </w:pPr>
  </w:style>
  <w:style w:type="character" w:customStyle="1" w:styleId="BodyTextChar">
    <w:name w:val="Body Text Char"/>
    <w:link w:val="BodyText"/>
    <w:rsid w:val="00024413"/>
    <w:rPr>
      <w:rFonts w:ascii="Times New Roman" w:eastAsia="Times New Roman" w:hAnsi="Times New Roman" w:cs="Times New Roman"/>
      <w:sz w:val="24"/>
      <w:szCs w:val="24"/>
      <w:lang w:val="lt-LT" w:eastAsia="lt-LT"/>
    </w:rPr>
  </w:style>
  <w:style w:type="paragraph" w:styleId="BalloonText">
    <w:name w:val="Balloon Text"/>
    <w:basedOn w:val="Normal"/>
    <w:semiHidden/>
    <w:rsid w:val="00424903"/>
    <w:rPr>
      <w:rFonts w:ascii="Tahoma" w:hAnsi="Tahoma" w:cs="Tahoma"/>
      <w:sz w:val="16"/>
      <w:szCs w:val="16"/>
    </w:rPr>
  </w:style>
  <w:style w:type="character" w:styleId="CommentReference">
    <w:name w:val="annotation reference"/>
    <w:qFormat/>
    <w:rsid w:val="007404F0"/>
    <w:rPr>
      <w:sz w:val="16"/>
      <w:szCs w:val="16"/>
    </w:rPr>
  </w:style>
  <w:style w:type="paragraph" w:styleId="CommentText">
    <w:name w:val="annotation text"/>
    <w:basedOn w:val="Normal"/>
    <w:link w:val="CommentTextChar"/>
    <w:qFormat/>
    <w:rsid w:val="007404F0"/>
    <w:rPr>
      <w:sz w:val="20"/>
      <w:szCs w:val="20"/>
    </w:rPr>
  </w:style>
  <w:style w:type="paragraph" w:styleId="CommentSubject">
    <w:name w:val="annotation subject"/>
    <w:basedOn w:val="CommentText"/>
    <w:next w:val="CommentText"/>
    <w:semiHidden/>
    <w:rsid w:val="007404F0"/>
    <w:rPr>
      <w:b/>
      <w:bCs/>
    </w:rPr>
  </w:style>
  <w:style w:type="paragraph" w:styleId="FootnoteText">
    <w:name w:val="footnote text"/>
    <w:aliases w:val="Footnote,Footnote Text Char Char,Fußnotentextf, Char"/>
    <w:basedOn w:val="Normal"/>
    <w:link w:val="FootnoteTextChar"/>
    <w:rsid w:val="00DC71E5"/>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DC71E5"/>
    <w:rPr>
      <w:vertAlign w:val="superscript"/>
    </w:rPr>
  </w:style>
  <w:style w:type="table" w:styleId="TableGrid">
    <w:name w:val="Table Grid"/>
    <w:basedOn w:val="TableNormal"/>
    <w:rsid w:val="009305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930586"/>
    <w:pPr>
      <w:suppressAutoHyphens/>
      <w:ind w:firstLine="312"/>
      <w:jc w:val="both"/>
    </w:pPr>
    <w:rPr>
      <w:rFonts w:ascii="TimesLT" w:eastAsia="Arial" w:hAnsi="TimesLT"/>
      <w:lang w:val="en-GB" w:eastAsia="ar-SA"/>
    </w:rPr>
  </w:style>
  <w:style w:type="paragraph" w:styleId="Footer">
    <w:name w:val="footer"/>
    <w:basedOn w:val="Normal"/>
    <w:rsid w:val="008C6D2F"/>
    <w:pPr>
      <w:tabs>
        <w:tab w:val="center" w:pos="4819"/>
        <w:tab w:val="right" w:pos="9638"/>
      </w:tabs>
    </w:pPr>
  </w:style>
  <w:style w:type="character" w:customStyle="1" w:styleId="Vilmaraslanaite">
    <w:name w:val="Vilma.raslanaite"/>
    <w:semiHidden/>
    <w:rsid w:val="00120A77"/>
    <w:rPr>
      <w:rFonts w:ascii="Arial" w:hAnsi="Arial" w:cs="Arial"/>
      <w:b w:val="0"/>
      <w:bCs w:val="0"/>
      <w:i w:val="0"/>
      <w:iCs w:val="0"/>
      <w:strike w:val="0"/>
      <w:color w:val="0000FF"/>
      <w:sz w:val="20"/>
      <w:szCs w:val="20"/>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Lentele"/>
    <w:basedOn w:val="Normal"/>
    <w:link w:val="ListParagraphChar"/>
    <w:uiPriority w:val="34"/>
    <w:qFormat/>
    <w:rsid w:val="00354A22"/>
    <w:pPr>
      <w:spacing w:after="200" w:line="276" w:lineRule="auto"/>
      <w:ind w:left="720"/>
      <w:contextualSpacing/>
    </w:pPr>
    <w:rPr>
      <w:rFonts w:eastAsia="Calibri"/>
      <w:lang w:eastAsia="en-US"/>
    </w:rPr>
  </w:style>
  <w:style w:type="paragraph" w:styleId="NoSpacing">
    <w:name w:val="No Spacing"/>
    <w:uiPriority w:val="1"/>
    <w:qFormat/>
    <w:rsid w:val="00923A29"/>
    <w:rPr>
      <w:rFonts w:ascii="Times New Roman" w:eastAsia="Times New Roman" w:hAnsi="Times New Roman"/>
      <w:sz w:val="24"/>
      <w:szCs w:val="24"/>
      <w:lang w:val="en-GB" w:eastAsia="en-US"/>
    </w:rPr>
  </w:style>
  <w:style w:type="paragraph" w:styleId="ListNumber">
    <w:name w:val="List Number"/>
    <w:aliases w:val="List Number1"/>
    <w:basedOn w:val="Normal"/>
    <w:semiHidden/>
    <w:rsid w:val="00C01CC0"/>
    <w:pPr>
      <w:numPr>
        <w:ilvl w:val="1"/>
        <w:numId w:val="6"/>
      </w:numPr>
      <w:jc w:val="both"/>
    </w:pPr>
    <w:rPr>
      <w:szCs w:val="20"/>
      <w:lang w:eastAsia="en-US"/>
    </w:rPr>
  </w:style>
  <w:style w:type="character" w:styleId="Hyperlink">
    <w:name w:val="Hyperlink"/>
    <w:uiPriority w:val="99"/>
    <w:unhideWhenUsed/>
    <w:rsid w:val="001D2BDA"/>
    <w:rPr>
      <w:color w:val="0000FF"/>
      <w:u w:val="single"/>
    </w:rPr>
  </w:style>
  <w:style w:type="paragraph" w:customStyle="1" w:styleId="Default">
    <w:name w:val="Default"/>
    <w:rsid w:val="00055C8F"/>
    <w:pPr>
      <w:autoSpaceDE w:val="0"/>
      <w:autoSpaceDN w:val="0"/>
      <w:adjustRightInd w:val="0"/>
    </w:pPr>
    <w:rPr>
      <w:rFonts w:ascii="Times New Roman" w:eastAsia="Times New Roman" w:hAnsi="Times New Roman"/>
      <w:color w:val="000000"/>
      <w:sz w:val="24"/>
      <w:szCs w:val="24"/>
    </w:rPr>
  </w:style>
  <w:style w:type="paragraph" w:customStyle="1" w:styleId="1tekstas">
    <w:name w:val="1. tekstas"/>
    <w:basedOn w:val="BodyTextIndent"/>
    <w:link w:val="1tekstasChar"/>
    <w:qFormat/>
    <w:rsid w:val="0040548B"/>
    <w:pPr>
      <w:widowControl w:val="0"/>
      <w:numPr>
        <w:numId w:val="9"/>
      </w:numPr>
      <w:tabs>
        <w:tab w:val="left" w:pos="0"/>
        <w:tab w:val="left" w:pos="993"/>
        <w:tab w:val="left" w:pos="1276"/>
      </w:tabs>
      <w:spacing w:after="0" w:line="360" w:lineRule="auto"/>
      <w:jc w:val="both"/>
      <w:outlineLvl w:val="1"/>
    </w:pPr>
    <w:rPr>
      <w:bCs/>
      <w:lang w:eastAsia="en-US"/>
    </w:rPr>
  </w:style>
  <w:style w:type="character" w:customStyle="1" w:styleId="1tekstasChar">
    <w:name w:val="1. tekstas Char"/>
    <w:link w:val="1tekstas"/>
    <w:rsid w:val="0040548B"/>
    <w:rPr>
      <w:rFonts w:ascii="Times New Roman" w:eastAsia="Times New Roman" w:hAnsi="Times New Roman"/>
      <w:bCs/>
      <w:sz w:val="24"/>
      <w:szCs w:val="24"/>
      <w:lang w:eastAsia="en-US"/>
    </w:rPr>
  </w:style>
  <w:style w:type="paragraph" w:customStyle="1" w:styleId="11tekstas">
    <w:name w:val="1.1. tekstas"/>
    <w:basedOn w:val="1tekstas"/>
    <w:qFormat/>
    <w:rsid w:val="0040548B"/>
    <w:pPr>
      <w:numPr>
        <w:ilvl w:val="1"/>
      </w:numPr>
      <w:tabs>
        <w:tab w:val="num" w:pos="1620"/>
      </w:tabs>
      <w:ind w:left="2007" w:hanging="360"/>
    </w:pPr>
  </w:style>
  <w:style w:type="paragraph" w:customStyle="1" w:styleId="111tekstas">
    <w:name w:val="1.1.1 tekstas"/>
    <w:basedOn w:val="11tekstas"/>
    <w:qFormat/>
    <w:rsid w:val="0040548B"/>
    <w:pPr>
      <w:numPr>
        <w:ilvl w:val="2"/>
      </w:numPr>
      <w:tabs>
        <w:tab w:val="left" w:pos="1418"/>
        <w:tab w:val="left" w:pos="1560"/>
        <w:tab w:val="num" w:pos="2340"/>
      </w:tabs>
      <w:ind w:left="2727" w:hanging="180"/>
    </w:pPr>
  </w:style>
  <w:style w:type="paragraph" w:styleId="BodyTextIndent">
    <w:name w:val="Body Text Indent"/>
    <w:basedOn w:val="Normal"/>
    <w:link w:val="BodyTextIndentChar"/>
    <w:uiPriority w:val="99"/>
    <w:semiHidden/>
    <w:unhideWhenUsed/>
    <w:rsid w:val="0040548B"/>
    <w:pPr>
      <w:spacing w:after="120"/>
      <w:ind w:left="283"/>
    </w:pPr>
  </w:style>
  <w:style w:type="character" w:customStyle="1" w:styleId="BodyTextIndentChar">
    <w:name w:val="Body Text Indent Char"/>
    <w:link w:val="BodyTextIndent"/>
    <w:uiPriority w:val="99"/>
    <w:semiHidden/>
    <w:rsid w:val="0040548B"/>
    <w:rPr>
      <w:rFonts w:ascii="Times New Roman" w:eastAsia="Times New Roman" w:hAnsi="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450642"/>
    <w:rPr>
      <w:rFonts w:ascii="Times New Roman" w:hAnsi="Times New Roman"/>
      <w:sz w:val="24"/>
      <w:szCs w:val="24"/>
      <w:lang w:eastAsia="en-US"/>
    </w:rPr>
  </w:style>
  <w:style w:type="paragraph" w:styleId="BodyText2">
    <w:name w:val="Body Text 2"/>
    <w:basedOn w:val="Normal"/>
    <w:link w:val="BodyText2Char"/>
    <w:uiPriority w:val="99"/>
    <w:unhideWhenUsed/>
    <w:rsid w:val="00373FF8"/>
    <w:pPr>
      <w:spacing w:after="120" w:line="480" w:lineRule="auto"/>
    </w:pPr>
  </w:style>
  <w:style w:type="character" w:customStyle="1" w:styleId="BodyText2Char">
    <w:name w:val="Body Text 2 Char"/>
    <w:link w:val="BodyText2"/>
    <w:uiPriority w:val="99"/>
    <w:rsid w:val="00373FF8"/>
    <w:rPr>
      <w:rFonts w:ascii="Times New Roman" w:eastAsia="Times New Roman" w:hAnsi="Times New Roman"/>
      <w:sz w:val="24"/>
      <w:szCs w:val="24"/>
    </w:rPr>
  </w:style>
  <w:style w:type="character" w:customStyle="1" w:styleId="FootnoteTextChar">
    <w:name w:val="Footnote Text Char"/>
    <w:aliases w:val="Footnote Char,Footnote Text Char Char Char,Fußnotentextf Char, Char Char"/>
    <w:link w:val="FootnoteText"/>
    <w:uiPriority w:val="99"/>
    <w:rsid w:val="00350CBB"/>
    <w:rPr>
      <w:rFonts w:ascii="Times New Roman" w:eastAsia="Times New Roman" w:hAnsi="Times New Roman"/>
    </w:rPr>
  </w:style>
  <w:style w:type="character" w:customStyle="1" w:styleId="CommentTextChar">
    <w:name w:val="Comment Text Char"/>
    <w:link w:val="CommentText"/>
    <w:uiPriority w:val="99"/>
    <w:rsid w:val="009A183D"/>
    <w:rPr>
      <w:rFonts w:ascii="Times New Roman" w:eastAsia="Times New Roman" w:hAnsi="Times New Roman"/>
    </w:rPr>
  </w:style>
  <w:style w:type="paragraph" w:customStyle="1" w:styleId="headingas">
    <w:name w:val="headingas"/>
    <w:basedOn w:val="Heading9"/>
    <w:uiPriority w:val="99"/>
    <w:rsid w:val="00B93C49"/>
    <w:pPr>
      <w:autoSpaceDE w:val="0"/>
      <w:autoSpaceDN w:val="0"/>
      <w:adjustRightInd w:val="0"/>
      <w:spacing w:before="0" w:after="0" w:line="360" w:lineRule="auto"/>
      <w:jc w:val="center"/>
    </w:pPr>
    <w:rPr>
      <w:rFonts w:ascii="Times New Roman" w:hAnsi="Times New Roman"/>
      <w:b/>
      <w:bCs/>
      <w:caps/>
      <w:sz w:val="24"/>
      <w:szCs w:val="20"/>
      <w:lang w:val="en-US" w:eastAsia="en-US"/>
    </w:rPr>
  </w:style>
  <w:style w:type="character" w:customStyle="1" w:styleId="Heading9Char">
    <w:name w:val="Heading 9 Char"/>
    <w:link w:val="Heading9"/>
    <w:uiPriority w:val="9"/>
    <w:semiHidden/>
    <w:rsid w:val="00B93C49"/>
    <w:rPr>
      <w:rFonts w:ascii="Calibri Light" w:eastAsia="Times New Roman" w:hAnsi="Calibri Light" w:cs="Times New Roman"/>
      <w:sz w:val="22"/>
      <w:szCs w:val="22"/>
    </w:rPr>
  </w:style>
  <w:style w:type="character" w:customStyle="1" w:styleId="Heading1Char">
    <w:name w:val="Heading 1 Char"/>
    <w:link w:val="Heading1"/>
    <w:uiPriority w:val="9"/>
    <w:rsid w:val="00052A9B"/>
    <w:rPr>
      <w:rFonts w:ascii="Calibri Light" w:eastAsia="Times New Roman" w:hAnsi="Calibri Light" w:cs="Times New Roman"/>
      <w:b/>
      <w:bCs/>
      <w:kern w:val="32"/>
      <w:sz w:val="32"/>
      <w:szCs w:val="32"/>
    </w:rPr>
  </w:style>
  <w:style w:type="paragraph" w:styleId="Revision">
    <w:name w:val="Revision"/>
    <w:hidden/>
    <w:uiPriority w:val="99"/>
    <w:semiHidden/>
    <w:rsid w:val="00C82321"/>
    <w:rPr>
      <w:rFonts w:ascii="Times New Roman" w:eastAsia="Times New Roman" w:hAnsi="Times New Roman"/>
      <w:sz w:val="24"/>
      <w:szCs w:val="24"/>
    </w:rPr>
  </w:style>
  <w:style w:type="paragraph" w:styleId="NormalWeb">
    <w:name w:val="Normal (Web)"/>
    <w:basedOn w:val="Normal"/>
    <w:uiPriority w:val="99"/>
    <w:semiHidden/>
    <w:unhideWhenUsed/>
    <w:rsid w:val="00F902EB"/>
    <w:pPr>
      <w:spacing w:before="100" w:beforeAutospacing="1" w:after="100" w:afterAutospacing="1"/>
    </w:pPr>
    <w:rPr>
      <w:rFonts w:ascii="Verdana" w:hAnsi="Verdana"/>
      <w:sz w:val="15"/>
      <w:szCs w:val="15"/>
    </w:rPr>
  </w:style>
  <w:style w:type="character" w:styleId="Strong">
    <w:name w:val="Strong"/>
    <w:uiPriority w:val="22"/>
    <w:qFormat/>
    <w:rsid w:val="00F902EB"/>
    <w:rPr>
      <w:b/>
      <w:bCs/>
    </w:rPr>
  </w:style>
  <w:style w:type="paragraph" w:customStyle="1" w:styleId="0Punktai">
    <w:name w:val="0_Punktai"/>
    <w:basedOn w:val="Normal"/>
    <w:rsid w:val="00AE3C0A"/>
    <w:pPr>
      <w:ind w:firstLine="567"/>
      <w:jc w:val="both"/>
    </w:pPr>
    <w:rPr>
      <w:sz w:val="20"/>
      <w:szCs w:val="20"/>
    </w:rPr>
  </w:style>
  <w:style w:type="character" w:styleId="FollowedHyperlink">
    <w:name w:val="FollowedHyperlink"/>
    <w:basedOn w:val="DefaultParagraphFont"/>
    <w:uiPriority w:val="99"/>
    <w:semiHidden/>
    <w:unhideWhenUsed/>
    <w:rsid w:val="00E57911"/>
    <w:rPr>
      <w:color w:val="954F72" w:themeColor="followedHyperlink"/>
      <w:u w:val="single"/>
    </w:rPr>
  </w:style>
  <w:style w:type="character" w:styleId="UnresolvedMention">
    <w:name w:val="Unresolved Mention"/>
    <w:basedOn w:val="DefaultParagraphFont"/>
    <w:uiPriority w:val="99"/>
    <w:semiHidden/>
    <w:unhideWhenUsed/>
    <w:rsid w:val="007636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208894">
      <w:bodyDiv w:val="1"/>
      <w:marLeft w:val="0"/>
      <w:marRight w:val="0"/>
      <w:marTop w:val="0"/>
      <w:marBottom w:val="0"/>
      <w:divBdr>
        <w:top w:val="none" w:sz="0" w:space="0" w:color="auto"/>
        <w:left w:val="none" w:sz="0" w:space="0" w:color="auto"/>
        <w:bottom w:val="none" w:sz="0" w:space="0" w:color="auto"/>
        <w:right w:val="none" w:sz="0" w:space="0" w:color="auto"/>
      </w:divBdr>
    </w:div>
    <w:div w:id="258759115">
      <w:bodyDiv w:val="1"/>
      <w:marLeft w:val="0"/>
      <w:marRight w:val="0"/>
      <w:marTop w:val="0"/>
      <w:marBottom w:val="0"/>
      <w:divBdr>
        <w:top w:val="none" w:sz="0" w:space="0" w:color="auto"/>
        <w:left w:val="none" w:sz="0" w:space="0" w:color="auto"/>
        <w:bottom w:val="none" w:sz="0" w:space="0" w:color="auto"/>
        <w:right w:val="none" w:sz="0" w:space="0" w:color="auto"/>
      </w:divBdr>
    </w:div>
    <w:div w:id="509029270">
      <w:bodyDiv w:val="1"/>
      <w:marLeft w:val="0"/>
      <w:marRight w:val="0"/>
      <w:marTop w:val="0"/>
      <w:marBottom w:val="0"/>
      <w:divBdr>
        <w:top w:val="none" w:sz="0" w:space="0" w:color="auto"/>
        <w:left w:val="none" w:sz="0" w:space="0" w:color="auto"/>
        <w:bottom w:val="none" w:sz="0" w:space="0" w:color="auto"/>
        <w:right w:val="none" w:sz="0" w:space="0" w:color="auto"/>
      </w:divBdr>
    </w:div>
    <w:div w:id="617570485">
      <w:bodyDiv w:val="1"/>
      <w:marLeft w:val="0"/>
      <w:marRight w:val="0"/>
      <w:marTop w:val="0"/>
      <w:marBottom w:val="0"/>
      <w:divBdr>
        <w:top w:val="none" w:sz="0" w:space="0" w:color="auto"/>
        <w:left w:val="none" w:sz="0" w:space="0" w:color="auto"/>
        <w:bottom w:val="none" w:sz="0" w:space="0" w:color="auto"/>
        <w:right w:val="none" w:sz="0" w:space="0" w:color="auto"/>
      </w:divBdr>
    </w:div>
    <w:div w:id="675690443">
      <w:bodyDiv w:val="1"/>
      <w:marLeft w:val="0"/>
      <w:marRight w:val="0"/>
      <w:marTop w:val="0"/>
      <w:marBottom w:val="0"/>
      <w:divBdr>
        <w:top w:val="none" w:sz="0" w:space="0" w:color="auto"/>
        <w:left w:val="none" w:sz="0" w:space="0" w:color="auto"/>
        <w:bottom w:val="none" w:sz="0" w:space="0" w:color="auto"/>
        <w:right w:val="none" w:sz="0" w:space="0" w:color="auto"/>
      </w:divBdr>
    </w:div>
    <w:div w:id="1573344512">
      <w:bodyDiv w:val="1"/>
      <w:marLeft w:val="0"/>
      <w:marRight w:val="0"/>
      <w:marTop w:val="0"/>
      <w:marBottom w:val="0"/>
      <w:divBdr>
        <w:top w:val="none" w:sz="0" w:space="0" w:color="auto"/>
        <w:left w:val="none" w:sz="0" w:space="0" w:color="auto"/>
        <w:bottom w:val="none" w:sz="0" w:space="0" w:color="auto"/>
        <w:right w:val="none" w:sz="0" w:space="0" w:color="auto"/>
      </w:divBdr>
    </w:div>
    <w:div w:id="1975282749">
      <w:bodyDiv w:val="1"/>
      <w:marLeft w:val="0"/>
      <w:marRight w:val="0"/>
      <w:marTop w:val="0"/>
      <w:marBottom w:val="0"/>
      <w:divBdr>
        <w:top w:val="none" w:sz="0" w:space="0" w:color="auto"/>
        <w:left w:val="none" w:sz="0" w:space="0" w:color="auto"/>
        <w:bottom w:val="none" w:sz="0" w:space="0" w:color="auto"/>
        <w:right w:val="none" w:sz="0" w:space="0" w:color="auto"/>
      </w:divBdr>
    </w:div>
    <w:div w:id="213263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home.d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fo@ans.lt" TargetMode="External"/><Relationship Id="rId4" Type="http://schemas.openxmlformats.org/officeDocument/2006/relationships/settings" Target="settings.xml"/><Relationship Id="rId9" Type="http://schemas.openxmlformats.org/officeDocument/2006/relationships/hyperlink" Target="https://www.ans.lt/lt/bendrove/asmens-duomenu-apsauga"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DD761095DEC402B9EA519B09BC81661"/>
        <w:category>
          <w:name w:val="General"/>
          <w:gallery w:val="placeholder"/>
        </w:category>
        <w:types>
          <w:type w:val="bbPlcHdr"/>
        </w:types>
        <w:behaviors>
          <w:behavior w:val="content"/>
        </w:behaviors>
        <w:guid w:val="{0F942F42-0D9A-4AF4-835D-878CD018A227}"/>
      </w:docPartPr>
      <w:docPartBody>
        <w:p w:rsidR="00350BB8" w:rsidRDefault="00150833" w:rsidP="00150833">
          <w:pPr>
            <w:pStyle w:val="0DD761095DEC402B9EA519B09BC81661"/>
          </w:pPr>
          <w:r w:rsidRPr="003158C8">
            <w:rPr>
              <w:rStyle w:val="PlaceholderText"/>
            </w:rPr>
            <w:t>Choose an item.</w:t>
          </w:r>
        </w:p>
      </w:docPartBody>
    </w:docPart>
    <w:docPart>
      <w:docPartPr>
        <w:name w:val="12AF2BDCAD5E42CEAE5F3366475852EB"/>
        <w:category>
          <w:name w:val="General"/>
          <w:gallery w:val="placeholder"/>
        </w:category>
        <w:types>
          <w:type w:val="bbPlcHdr"/>
        </w:types>
        <w:behaviors>
          <w:behavior w:val="content"/>
        </w:behaviors>
        <w:guid w:val="{9D6A5F61-6BD9-48C6-BEE1-2385172B37E2}"/>
      </w:docPartPr>
      <w:docPartBody>
        <w:p w:rsidR="00350BB8" w:rsidRDefault="00150833" w:rsidP="00150833">
          <w:pPr>
            <w:pStyle w:val="12AF2BDCAD5E42CEAE5F3366475852EB"/>
          </w:pPr>
          <w:r w:rsidRPr="003158C8">
            <w:rPr>
              <w:rStyle w:val="PlaceholderText"/>
            </w:rPr>
            <w:t>Choose an item.</w:t>
          </w:r>
        </w:p>
      </w:docPartBody>
    </w:docPart>
    <w:docPart>
      <w:docPartPr>
        <w:name w:val="7A30840D18C5456FA7B6274AEC8D6E6C"/>
        <w:category>
          <w:name w:val="General"/>
          <w:gallery w:val="placeholder"/>
        </w:category>
        <w:types>
          <w:type w:val="bbPlcHdr"/>
        </w:types>
        <w:behaviors>
          <w:behavior w:val="content"/>
        </w:behaviors>
        <w:guid w:val="{238DA3BA-6EA3-4E6C-9C9D-54A62E2EED57}"/>
      </w:docPartPr>
      <w:docPartBody>
        <w:p w:rsidR="00350BB8" w:rsidRDefault="00150833" w:rsidP="00150833">
          <w:pPr>
            <w:pStyle w:val="7A30840D18C5456FA7B6274AEC8D6E6C"/>
          </w:pPr>
          <w:r w:rsidRPr="003158C8">
            <w:rPr>
              <w:rStyle w:val="PlaceholderText"/>
            </w:rPr>
            <w:t>Choose an item.</w:t>
          </w:r>
        </w:p>
      </w:docPartBody>
    </w:docPart>
    <w:docPart>
      <w:docPartPr>
        <w:name w:val="011E11AB185849FFA99795345F5E6F1C"/>
        <w:category>
          <w:name w:val="General"/>
          <w:gallery w:val="placeholder"/>
        </w:category>
        <w:types>
          <w:type w:val="bbPlcHdr"/>
        </w:types>
        <w:behaviors>
          <w:behavior w:val="content"/>
        </w:behaviors>
        <w:guid w:val="{956F8FB8-F9AC-427F-8B9D-505C9CC6C010}"/>
      </w:docPartPr>
      <w:docPartBody>
        <w:p w:rsidR="00350BB8" w:rsidRDefault="00150833" w:rsidP="00150833">
          <w:pPr>
            <w:pStyle w:val="011E11AB185849FFA99795345F5E6F1C"/>
          </w:pPr>
          <w:r w:rsidRPr="003158C8">
            <w:rPr>
              <w:rStyle w:val="PlaceholderText"/>
            </w:rPr>
            <w:t>Choose an item.</w:t>
          </w:r>
        </w:p>
      </w:docPartBody>
    </w:docPart>
    <w:docPart>
      <w:docPartPr>
        <w:name w:val="4B0DDA9C7E3A4188BDDEFF6CFCF30C2B"/>
        <w:category>
          <w:name w:val="General"/>
          <w:gallery w:val="placeholder"/>
        </w:category>
        <w:types>
          <w:type w:val="bbPlcHdr"/>
        </w:types>
        <w:behaviors>
          <w:behavior w:val="content"/>
        </w:behaviors>
        <w:guid w:val="{D035E90B-AC1F-4F4D-8856-2DA6546988B3}"/>
      </w:docPartPr>
      <w:docPartBody>
        <w:p w:rsidR="00350BB8" w:rsidRDefault="00150833" w:rsidP="00150833">
          <w:pPr>
            <w:pStyle w:val="4B0DDA9C7E3A4188BDDEFF6CFCF30C2B"/>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EE7"/>
    <w:rsid w:val="000510AC"/>
    <w:rsid w:val="00094998"/>
    <w:rsid w:val="00150833"/>
    <w:rsid w:val="001632F9"/>
    <w:rsid w:val="00234E08"/>
    <w:rsid w:val="00272899"/>
    <w:rsid w:val="0031450A"/>
    <w:rsid w:val="00350BB8"/>
    <w:rsid w:val="00353E06"/>
    <w:rsid w:val="003F1CE7"/>
    <w:rsid w:val="004B08D9"/>
    <w:rsid w:val="004F5A18"/>
    <w:rsid w:val="00544B51"/>
    <w:rsid w:val="00566EE7"/>
    <w:rsid w:val="005E7F67"/>
    <w:rsid w:val="00647211"/>
    <w:rsid w:val="006A23AD"/>
    <w:rsid w:val="007E03A3"/>
    <w:rsid w:val="0088461C"/>
    <w:rsid w:val="00892935"/>
    <w:rsid w:val="009452C1"/>
    <w:rsid w:val="0099056D"/>
    <w:rsid w:val="00C17C3C"/>
    <w:rsid w:val="00C200DA"/>
    <w:rsid w:val="00CE45A3"/>
    <w:rsid w:val="00E358C4"/>
    <w:rsid w:val="00E40BD4"/>
    <w:rsid w:val="00E47C09"/>
    <w:rsid w:val="00E91426"/>
    <w:rsid w:val="00ED3643"/>
    <w:rsid w:val="00FE4E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50833"/>
    <w:rPr>
      <w:color w:val="808080"/>
    </w:rPr>
  </w:style>
  <w:style w:type="paragraph" w:customStyle="1" w:styleId="0DD761095DEC402B9EA519B09BC81661">
    <w:name w:val="0DD761095DEC402B9EA519B09BC81661"/>
    <w:rsid w:val="00150833"/>
    <w:pPr>
      <w:spacing w:line="278" w:lineRule="auto"/>
    </w:pPr>
    <w:rPr>
      <w:sz w:val="24"/>
      <w:szCs w:val="24"/>
    </w:rPr>
  </w:style>
  <w:style w:type="paragraph" w:customStyle="1" w:styleId="12AF2BDCAD5E42CEAE5F3366475852EB">
    <w:name w:val="12AF2BDCAD5E42CEAE5F3366475852EB"/>
    <w:rsid w:val="00150833"/>
    <w:pPr>
      <w:spacing w:line="278" w:lineRule="auto"/>
    </w:pPr>
    <w:rPr>
      <w:sz w:val="24"/>
      <w:szCs w:val="24"/>
    </w:rPr>
  </w:style>
  <w:style w:type="paragraph" w:customStyle="1" w:styleId="7A30840D18C5456FA7B6274AEC8D6E6C">
    <w:name w:val="7A30840D18C5456FA7B6274AEC8D6E6C"/>
    <w:rsid w:val="00150833"/>
    <w:pPr>
      <w:spacing w:line="278" w:lineRule="auto"/>
    </w:pPr>
    <w:rPr>
      <w:sz w:val="24"/>
      <w:szCs w:val="24"/>
    </w:rPr>
  </w:style>
  <w:style w:type="paragraph" w:customStyle="1" w:styleId="011E11AB185849FFA99795345F5E6F1C">
    <w:name w:val="011E11AB185849FFA99795345F5E6F1C"/>
    <w:rsid w:val="00150833"/>
    <w:pPr>
      <w:spacing w:line="278" w:lineRule="auto"/>
    </w:pPr>
    <w:rPr>
      <w:sz w:val="24"/>
      <w:szCs w:val="24"/>
    </w:rPr>
  </w:style>
  <w:style w:type="paragraph" w:customStyle="1" w:styleId="4B0DDA9C7E3A4188BDDEFF6CFCF30C2B">
    <w:name w:val="4B0DDA9C7E3A4188BDDEFF6CFCF30C2B"/>
    <w:rsid w:val="00150833"/>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B2363-C42E-48A6-B66F-055FC555F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15</Pages>
  <Words>36012</Words>
  <Characters>20527</Characters>
  <Application>Microsoft Office Word</Application>
  <DocSecurity>0</DocSecurity>
  <Lines>171</Lines>
  <Paragraphs>112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Grizli777</Company>
  <LinksUpToDate>false</LinksUpToDate>
  <CharactersWithSpaces>56427</CharactersWithSpaces>
  <SharedDoc>false</SharedDoc>
  <HLinks>
    <vt:vector size="30" baseType="variant">
      <vt:variant>
        <vt:i4>393246</vt:i4>
      </vt:variant>
      <vt:variant>
        <vt:i4>12</vt:i4>
      </vt:variant>
      <vt:variant>
        <vt:i4>0</vt:i4>
      </vt:variant>
      <vt:variant>
        <vt:i4>5</vt:i4>
      </vt:variant>
      <vt:variant>
        <vt:lpwstr>http://www.esaskaita.eu/</vt:lpwstr>
      </vt:variant>
      <vt:variant>
        <vt:lpwstr/>
      </vt:variant>
      <vt:variant>
        <vt:i4>6488191</vt:i4>
      </vt:variant>
      <vt:variant>
        <vt:i4>9</vt:i4>
      </vt:variant>
      <vt:variant>
        <vt:i4>0</vt:i4>
      </vt:variant>
      <vt:variant>
        <vt:i4>5</vt:i4>
      </vt:variant>
      <vt:variant>
        <vt:lpwstr>http://www.strukta.lt/</vt:lpwstr>
      </vt:variant>
      <vt:variant>
        <vt:lpwstr/>
      </vt:variant>
      <vt:variant>
        <vt:i4>131116</vt:i4>
      </vt:variant>
      <vt:variant>
        <vt:i4>6</vt:i4>
      </vt:variant>
      <vt:variant>
        <vt:i4>0</vt:i4>
      </vt:variant>
      <vt:variant>
        <vt:i4>5</vt:i4>
      </vt:variant>
      <vt:variant>
        <vt:lpwstr>mailto:info@strukta.lt</vt:lpwstr>
      </vt:variant>
      <vt:variant>
        <vt:lpwstr/>
      </vt:variant>
      <vt:variant>
        <vt:i4>1638453</vt:i4>
      </vt:variant>
      <vt:variant>
        <vt:i4>3</vt:i4>
      </vt:variant>
      <vt:variant>
        <vt:i4>0</vt:i4>
      </vt:variant>
      <vt:variant>
        <vt:i4>5</vt:i4>
      </vt:variant>
      <vt:variant>
        <vt:lpwstr>mailto:info@ans.lt</vt:lpwstr>
      </vt:variant>
      <vt:variant>
        <vt:lpwstr/>
      </vt:variant>
      <vt:variant>
        <vt:i4>4915222</vt:i4>
      </vt:variant>
      <vt:variant>
        <vt:i4>0</vt:i4>
      </vt:variant>
      <vt:variant>
        <vt:i4>0</vt:i4>
      </vt:variant>
      <vt:variant>
        <vt:i4>5</vt:i4>
      </vt:variant>
      <vt:variant>
        <vt:lpwstr>https://www.ans.lt/lt/administracin-informacija/asmens-duomen-apsauga/bendra-informacija/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Agne</dc:creator>
  <cp:keywords/>
  <cp:lastModifiedBy>Donaldas Stepuro</cp:lastModifiedBy>
  <cp:revision>240</cp:revision>
  <cp:lastPrinted>2012-01-12T10:43:00Z</cp:lastPrinted>
  <dcterms:created xsi:type="dcterms:W3CDTF">2025-09-11T07:02:00Z</dcterms:created>
  <dcterms:modified xsi:type="dcterms:W3CDTF">2026-07-09T15:08:00Z</dcterms:modified>
</cp:coreProperties>
</file>